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A6E" w:rsidRDefault="00EE584B" w:rsidP="00700A6E">
      <w:pPr>
        <w:spacing w:after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 w:rsidR="00700A6E">
        <w:rPr>
          <w:b/>
          <w:bCs/>
          <w:sz w:val="28"/>
          <w:szCs w:val="28"/>
        </w:rPr>
        <w:t>Doložka vybraných vplyvov</w:t>
      </w:r>
    </w:p>
    <w:tbl>
      <w:tblPr>
        <w:tblStyle w:val="Mriekatabuky"/>
        <w:tblW w:w="9180" w:type="dxa"/>
        <w:tblLayout w:type="fixed"/>
        <w:tblLook w:val="00A0" w:firstRow="1" w:lastRow="0" w:firstColumn="1" w:lastColumn="0" w:noHBand="0" w:noVBand="0"/>
      </w:tblPr>
      <w:tblGrid>
        <w:gridCol w:w="4212"/>
        <w:gridCol w:w="705"/>
        <w:gridCol w:w="717"/>
        <w:gridCol w:w="569"/>
        <w:gridCol w:w="1417"/>
        <w:gridCol w:w="1560"/>
      </w:tblGrid>
      <w:tr w:rsidR="00700A6E" w:rsidTr="00106045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700A6E">
            <w:pPr>
              <w:pStyle w:val="Odsekzoznamu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</w:rPr>
            </w:pPr>
            <w:r>
              <w:rPr>
                <w:b/>
              </w:rPr>
              <w:tab/>
            </w:r>
            <w:r>
              <w:rPr>
                <w:rFonts w:ascii="Times New Roman" w:hAnsi="Times New Roman"/>
                <w:b/>
              </w:rPr>
              <w:t>Základné údaje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Názov materiálu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A6E" w:rsidRPr="00DE5256" w:rsidRDefault="00700A6E" w:rsidP="00B853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5256">
              <w:rPr>
                <w:sz w:val="20"/>
                <w:szCs w:val="20"/>
              </w:rPr>
              <w:t>Návrh na aktualizáciu súhlasu vlády Slovenskej republiky s prítomnosťou zahraničných ozbrojených síl na území Slovenskej republiky a s vyslaním ozbrojených síl Slovenskej republiky mimo územia Slovenskej republiky na účel vojenských cvičení v </w:t>
            </w:r>
            <w:r w:rsidR="00B85331">
              <w:rPr>
                <w:sz w:val="20"/>
                <w:szCs w:val="20"/>
              </w:rPr>
              <w:t>2</w:t>
            </w:r>
            <w:r w:rsidRPr="00DE5256">
              <w:rPr>
                <w:sz w:val="20"/>
                <w:szCs w:val="20"/>
              </w:rPr>
              <w:t>. polroku 2018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Predkladateľ (a spolupredkladateľ)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0A6E" w:rsidRDefault="00700A6E" w:rsidP="001060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Peter GAJDOŠ, minister obrany Slovenskej republiky</w:t>
            </w:r>
          </w:p>
          <w:p w:rsidR="00700A6E" w:rsidRDefault="00700A6E" w:rsidP="001060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0A6E" w:rsidTr="00106045"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vAlign w:val="center"/>
            <w:hideMark/>
          </w:tcPr>
          <w:p w:rsidR="00700A6E" w:rsidRDefault="00700A6E" w:rsidP="00106045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Charakter predkladaného materiálu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00A6E" w:rsidRDefault="00700A6E" w:rsidP="001060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</w:p>
        </w:tc>
        <w:tc>
          <w:tcPr>
            <w:tcW w:w="4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0A6E" w:rsidRDefault="00700A6E" w:rsidP="001060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Materiál nelegislatívnej povahy</w:t>
            </w:r>
          </w:p>
        </w:tc>
      </w:tr>
      <w:tr w:rsidR="00700A6E" w:rsidTr="00106045"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A6E" w:rsidRDefault="00700A6E" w:rsidP="0010604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00A6E" w:rsidRDefault="00700A6E" w:rsidP="001060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4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0A6E" w:rsidRDefault="00700A6E" w:rsidP="00106045">
            <w:pPr>
              <w:ind w:left="175" w:hanging="1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Materiál legislatívnej povahy</w:t>
            </w:r>
          </w:p>
        </w:tc>
      </w:tr>
      <w:tr w:rsidR="00700A6E" w:rsidTr="00106045"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A6E" w:rsidRDefault="00700A6E" w:rsidP="0010604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00A6E" w:rsidRDefault="00700A6E" w:rsidP="001060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4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0A6E" w:rsidRDefault="00700A6E" w:rsidP="001060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Transpozícia práva EÚ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FFFFFF"/>
          </w:tcPr>
          <w:p w:rsidR="00700A6E" w:rsidRDefault="00700A6E" w:rsidP="001060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V prípade transpozície uveďte zoznam transponovaných predpisov:</w:t>
            </w:r>
          </w:p>
          <w:p w:rsidR="00700A6E" w:rsidRDefault="00700A6E" w:rsidP="001060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0A6E" w:rsidTr="00106045">
        <w:tc>
          <w:tcPr>
            <w:tcW w:w="563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Termín začiatku a ukončenia PPK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A6E" w:rsidRDefault="00B85331" w:rsidP="00B8533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august 2018</w:t>
            </w:r>
          </w:p>
        </w:tc>
      </w:tr>
      <w:tr w:rsidR="00700A6E" w:rsidTr="00106045"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Predpokladaný termín predloženia na MPK*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A6E" w:rsidRDefault="00B85331" w:rsidP="00B8533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august 2018</w:t>
            </w:r>
          </w:p>
        </w:tc>
      </w:tr>
      <w:tr w:rsidR="00700A6E" w:rsidTr="00106045">
        <w:trPr>
          <w:trHeight w:val="538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Predpokladaný termín predloženia na Rokovanie vlády SR*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A6E" w:rsidRPr="001D1D8D" w:rsidRDefault="001B7A7C" w:rsidP="001B7A7C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september </w:t>
            </w:r>
            <w:r w:rsidR="00B85331">
              <w:rPr>
                <w:i/>
                <w:sz w:val="20"/>
                <w:szCs w:val="20"/>
              </w:rPr>
              <w:t>2018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00A6E" w:rsidRDefault="00700A6E" w:rsidP="001060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700A6E">
            <w:pPr>
              <w:pStyle w:val="Odsekzoznamu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Definícia problému</w:t>
            </w:r>
          </w:p>
        </w:tc>
      </w:tr>
      <w:tr w:rsidR="00700A6E" w:rsidTr="00106045">
        <w:trPr>
          <w:trHeight w:val="718"/>
        </w:trPr>
        <w:tc>
          <w:tcPr>
            <w:tcW w:w="9180" w:type="dxa"/>
            <w:gridSpan w:val="6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0A6E" w:rsidRDefault="00700A6E" w:rsidP="00106045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 základné problémy, na ktoré navrhovaná regulácia reaguje.</w:t>
            </w:r>
          </w:p>
          <w:p w:rsidR="00700A6E" w:rsidRDefault="00700A6E" w:rsidP="00106045">
            <w:pPr>
              <w:pStyle w:val="Normlnywebov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Návrh bol spracovaný v súlade s </w:t>
            </w:r>
            <w:r w:rsidRPr="00D915FD">
              <w:rPr>
                <w:rFonts w:asciiTheme="minorHAnsi" w:hAnsiTheme="minorHAnsi"/>
                <w:sz w:val="20"/>
                <w:szCs w:val="20"/>
              </w:rPr>
              <w:t>článk</w:t>
            </w:r>
            <w:r>
              <w:rPr>
                <w:rFonts w:asciiTheme="minorHAnsi" w:hAnsiTheme="minorHAnsi"/>
                <w:sz w:val="20"/>
                <w:szCs w:val="20"/>
              </w:rPr>
              <w:t>om</w:t>
            </w:r>
            <w:r w:rsidRPr="00D915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119</w:t>
            </w:r>
            <w:r w:rsidRPr="00D915FD">
              <w:rPr>
                <w:rFonts w:asciiTheme="minorHAnsi" w:hAnsiTheme="minorHAnsi"/>
                <w:sz w:val="20"/>
                <w:szCs w:val="20"/>
              </w:rPr>
              <w:t xml:space="preserve"> písm. 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915FD">
              <w:rPr>
                <w:rFonts w:asciiTheme="minorHAnsi" w:hAnsiTheme="minorHAnsi"/>
                <w:sz w:val="20"/>
                <w:szCs w:val="20"/>
              </w:rPr>
              <w:t>) Ústavy Slovenskej republiky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, podľa ktorého patrí vyslovenie súhlasu s vyslaním ozbrojených síl Slovenskej republiky na účel vojenského cvičenia </w:t>
            </w:r>
            <w:r w:rsidRPr="00D915FD">
              <w:rPr>
                <w:rFonts w:asciiTheme="minorHAnsi" w:hAnsiTheme="minorHAnsi"/>
                <w:sz w:val="20"/>
                <w:szCs w:val="20"/>
              </w:rPr>
              <w:t xml:space="preserve"> do pôsobnosti </w:t>
            </w:r>
            <w:r>
              <w:rPr>
                <w:rFonts w:asciiTheme="minorHAnsi" w:hAnsiTheme="minorHAnsi"/>
                <w:sz w:val="20"/>
                <w:szCs w:val="20"/>
              </w:rPr>
              <w:t>vlády Slovenskej republiky</w:t>
            </w:r>
            <w:r w:rsidRPr="00D915FD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700A6E">
            <w:pPr>
              <w:pStyle w:val="Odsekzoznamu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Ciele a výsledný stav</w:t>
            </w:r>
          </w:p>
        </w:tc>
      </w:tr>
      <w:tr w:rsidR="00700A6E" w:rsidTr="00106045">
        <w:trPr>
          <w:trHeight w:val="741"/>
        </w:trPr>
        <w:tc>
          <w:tcPr>
            <w:tcW w:w="91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0A6E" w:rsidRDefault="00700A6E" w:rsidP="00106045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 hlavné ciele navrhovaného predpisu (aký výsledný stav chcete reguláciou dosiahnuť).</w:t>
            </w:r>
          </w:p>
          <w:p w:rsidR="00700A6E" w:rsidRDefault="00700A6E" w:rsidP="006000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Hlavným cieľom </w:t>
            </w:r>
            <w:r w:rsidR="006000EB">
              <w:rPr>
                <w:sz w:val="20"/>
                <w:szCs w:val="20"/>
              </w:rPr>
              <w:t xml:space="preserve">predmetného </w:t>
            </w:r>
            <w:r>
              <w:rPr>
                <w:sz w:val="20"/>
                <w:szCs w:val="20"/>
              </w:rPr>
              <w:t xml:space="preserve">návrhu je </w:t>
            </w:r>
            <w:r w:rsidR="006000EB">
              <w:rPr>
                <w:sz w:val="20"/>
                <w:szCs w:val="20"/>
              </w:rPr>
              <w:t xml:space="preserve">aktualizácia </w:t>
            </w:r>
            <w:r w:rsidR="00B85331">
              <w:rPr>
                <w:sz w:val="20"/>
                <w:szCs w:val="20"/>
              </w:rPr>
              <w:t>vojenských cvičení na 2. polrok 2018</w:t>
            </w:r>
            <w:r w:rsidR="006000EB">
              <w:rPr>
                <w:sz w:val="20"/>
                <w:szCs w:val="20"/>
              </w:rPr>
              <w:t xml:space="preserve">, zahŕňajúca ich zmeny alebo doplnenia realizované v rámci plánovacieho procesu zo strany zahraničných partnerov.  </w:t>
            </w:r>
            <w:r>
              <w:rPr>
                <w:sz w:val="20"/>
                <w:szCs w:val="20"/>
              </w:rPr>
              <w:t xml:space="preserve">   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700A6E">
            <w:pPr>
              <w:pStyle w:val="Odsekzoznamu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Dotknuté subjekty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0A6E" w:rsidRDefault="00700A6E" w:rsidP="00106045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 subjekty, ktorých sa zmeny návrhu dotknú priamo aj nepriamo:</w:t>
            </w:r>
          </w:p>
          <w:p w:rsidR="00700A6E" w:rsidRDefault="00700A6E" w:rsidP="00106045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Návrh sa týka výhradne a priamo pôsobnosti Ministerstva obrany Slovenskej republiky a ozbrojených síl Slovenskej republiky.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700A6E">
            <w:pPr>
              <w:pStyle w:val="Odsekzoznamu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Alternatívne riešenia</w:t>
            </w:r>
          </w:p>
        </w:tc>
      </w:tr>
      <w:tr w:rsidR="00700A6E" w:rsidTr="00106045">
        <w:trPr>
          <w:trHeight w:val="709"/>
        </w:trPr>
        <w:tc>
          <w:tcPr>
            <w:tcW w:w="91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0A6E" w:rsidRDefault="00700A6E" w:rsidP="00106045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Aké alternatívne riešenia boli posudzované?</w:t>
            </w:r>
          </w:p>
          <w:p w:rsidR="00700A6E" w:rsidRDefault="00700A6E" w:rsidP="0010604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Uveďte, aké alternatívne spôsoby na odstránenie definovaného problému boli identifikované a posudzované.</w:t>
            </w:r>
          </w:p>
          <w:p w:rsidR="00700A6E" w:rsidRDefault="00700A6E" w:rsidP="001060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Alternatívne riešenia neboli zvažované.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700A6E">
            <w:pPr>
              <w:pStyle w:val="Odsekzoznamu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Vykonávacie predpisy</w:t>
            </w:r>
          </w:p>
        </w:tc>
      </w:tr>
      <w:tr w:rsidR="00700A6E" w:rsidTr="00106045">
        <w:tc>
          <w:tcPr>
            <w:tcW w:w="6203" w:type="dxa"/>
            <w:gridSpan w:val="4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00A6E" w:rsidRDefault="00700A6E" w:rsidP="00106045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Predpokladá sa prijatie/zmena  vykonávacích predpisov?</w:t>
            </w:r>
          </w:p>
        </w:tc>
        <w:tc>
          <w:tcPr>
            <w:tcW w:w="1417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00A6E" w:rsidRDefault="00700A6E" w:rsidP="001060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 Áno</w:t>
            </w:r>
          </w:p>
        </w:tc>
        <w:tc>
          <w:tcPr>
            <w:tcW w:w="1560" w:type="dxa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00A6E" w:rsidRDefault="00700A6E" w:rsidP="001060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  <w:r>
              <w:rPr>
                <w:sz w:val="20"/>
                <w:szCs w:val="20"/>
              </w:rPr>
              <w:t xml:space="preserve">  Nie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A6E" w:rsidRDefault="00700A6E" w:rsidP="00106045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Ak áno, uveďte ktoré oblasti budú nimi upravené, resp. ktorých vykonávacích predpisov sa zmena dotkne:</w:t>
            </w:r>
          </w:p>
          <w:p w:rsidR="00700A6E" w:rsidRDefault="00700A6E" w:rsidP="001060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700A6E">
            <w:pPr>
              <w:pStyle w:val="Odsekzoznamu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Transpozícia práva EÚ </w:t>
            </w:r>
          </w:p>
        </w:tc>
      </w:tr>
      <w:tr w:rsidR="00700A6E" w:rsidTr="00106045">
        <w:trPr>
          <w:trHeight w:val="157"/>
        </w:trPr>
        <w:tc>
          <w:tcPr>
            <w:tcW w:w="9180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00A6E" w:rsidRDefault="00700A6E" w:rsidP="00106045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Uveďte, v ktorých ustanoveniach ide národná právna úprava nad rámec minimálnych požiadaviek EÚ spolu s odôvodnením.</w:t>
            </w:r>
          </w:p>
        </w:tc>
      </w:tr>
      <w:tr w:rsidR="00700A6E" w:rsidTr="00106045">
        <w:trPr>
          <w:trHeight w:val="248"/>
        </w:trPr>
        <w:tc>
          <w:tcPr>
            <w:tcW w:w="918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00A6E" w:rsidRDefault="00700A6E" w:rsidP="001060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700A6E">
            <w:pPr>
              <w:pStyle w:val="Odsekzoznamu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Preskúmanie účelnosti**</w:t>
            </w:r>
          </w:p>
        </w:tc>
      </w:tr>
      <w:tr w:rsidR="00700A6E" w:rsidTr="00106045">
        <w:tc>
          <w:tcPr>
            <w:tcW w:w="9180" w:type="dxa"/>
            <w:gridSpan w:val="6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A6E" w:rsidRDefault="00700A6E" w:rsidP="00106045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 termín, kedy by malo dôjsť k preskúmaniu účinnosti a účelnosti navrhovaného predpisu.</w:t>
            </w:r>
          </w:p>
          <w:p w:rsidR="00700A6E" w:rsidRDefault="00700A6E" w:rsidP="0010604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 kritériá, na základe ktorých bude preskúmanie vykonané.</w:t>
            </w:r>
          </w:p>
          <w:p w:rsidR="00700A6E" w:rsidRDefault="00700A6E" w:rsidP="0010604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700A6E" w:rsidTr="00106045">
        <w:trPr>
          <w:trHeight w:val="715"/>
        </w:trPr>
        <w:tc>
          <w:tcPr>
            <w:tcW w:w="9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00A6E" w:rsidRDefault="00700A6E" w:rsidP="001060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12"/>
        <w:gridCol w:w="541"/>
        <w:gridCol w:w="1281"/>
        <w:gridCol w:w="569"/>
        <w:gridCol w:w="1133"/>
        <w:gridCol w:w="547"/>
        <w:gridCol w:w="1297"/>
      </w:tblGrid>
      <w:tr w:rsidR="00700A6E" w:rsidTr="00106045">
        <w:trPr>
          <w:trHeight w:val="715"/>
        </w:trPr>
        <w:tc>
          <w:tcPr>
            <w:tcW w:w="91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00A6E" w:rsidRDefault="00700A6E" w:rsidP="00106045">
            <w:pPr>
              <w:spacing w:after="0" w:line="240" w:lineRule="auto"/>
              <w:ind w:left="142" w:hanging="142"/>
              <w:rPr>
                <w:rFonts w:ascii="Calibri" w:hAnsi="Calibri" w:cs="Times New Roman"/>
                <w:sz w:val="20"/>
                <w:szCs w:val="20"/>
              </w:rPr>
            </w:pPr>
          </w:p>
          <w:p w:rsidR="00700A6E" w:rsidRDefault="00700A6E" w:rsidP="00106045">
            <w:pPr>
              <w:spacing w:after="0" w:line="240" w:lineRule="auto"/>
              <w:ind w:left="142" w:hanging="14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:rsidR="00700A6E" w:rsidRDefault="00700A6E" w:rsidP="00106045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** nepovinné</w:t>
            </w:r>
          </w:p>
          <w:p w:rsidR="006000EB" w:rsidRDefault="006000EB" w:rsidP="00106045">
            <w:pPr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700A6E" w:rsidTr="00106045">
        <w:tc>
          <w:tcPr>
            <w:tcW w:w="91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</w:p>
        </w:tc>
      </w:tr>
      <w:tr w:rsidR="00700A6E" w:rsidTr="00106045">
        <w:trPr>
          <w:trHeight w:val="577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  <w:hideMark/>
          </w:tcPr>
          <w:p w:rsidR="00700A6E" w:rsidRPr="006000EB" w:rsidRDefault="00700A6E" w:rsidP="006000EB">
            <w:pPr>
              <w:pStyle w:val="Odsekzoznamu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6000EB">
              <w:rPr>
                <w:rFonts w:ascii="Times New Roman" w:hAnsi="Times New Roman"/>
                <w:b/>
              </w:rPr>
              <w:lastRenderedPageBreak/>
              <w:t>Vplyvy navrhovaného materiálu</w:t>
            </w:r>
          </w:p>
        </w:tc>
      </w:tr>
      <w:tr w:rsidR="00700A6E" w:rsidTr="00106045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Vplyvy na rozpočet verejnej správy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ind w:left="-107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A6E" w:rsidRDefault="00700A6E" w:rsidP="00106045">
            <w:pPr>
              <w:spacing w:after="0"/>
              <w:ind w:left="34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700A6E" w:rsidTr="00106045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/>
              </w:rPr>
              <w:t xml:space="preserve">    z toho rozpočtovo zabezpečené vplyvy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/>
              </w:rPr>
              <w:t>Áno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/>
              </w:rPr>
              <w:t>Nie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ind w:left="-107"/>
              <w:jc w:val="center"/>
              <w:rPr>
                <w:rFonts w:ascii="Calibri" w:hAnsi="Calibri" w:cs="Times New Roman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A6E" w:rsidRDefault="00700A6E" w:rsidP="00106045">
            <w:pPr>
              <w:spacing w:after="0"/>
              <w:ind w:left="34"/>
              <w:rPr>
                <w:rFonts w:ascii="Calibri" w:hAnsi="Calibri" w:cs="Times New Roman"/>
              </w:rPr>
            </w:pPr>
            <w:r>
              <w:rPr>
                <w:rFonts w:ascii="Calibri" w:hAnsi="Calibri"/>
              </w:rPr>
              <w:t>Čiastočne</w:t>
            </w:r>
          </w:p>
        </w:tc>
      </w:tr>
      <w:tr w:rsidR="00700A6E" w:rsidTr="00106045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Vplyvy na podnikateľské prostredie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A6E" w:rsidRDefault="00700A6E" w:rsidP="00106045">
            <w:pPr>
              <w:spacing w:after="0"/>
              <w:ind w:left="54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700A6E" w:rsidTr="00106045"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/>
              </w:rPr>
              <w:t xml:space="preserve">    z toho vplyvy na MSP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A6E" w:rsidRDefault="00700A6E" w:rsidP="00106045">
            <w:pPr>
              <w:spacing w:after="0"/>
              <w:ind w:left="54"/>
              <w:rPr>
                <w:rFonts w:ascii="Calibri" w:hAnsi="Calibri" w:cs="Times New Roman"/>
              </w:rPr>
            </w:pPr>
            <w:r>
              <w:rPr>
                <w:rFonts w:ascii="Calibri" w:hAnsi="Calibri"/>
              </w:rPr>
              <w:t>Negatívne</w:t>
            </w:r>
          </w:p>
        </w:tc>
      </w:tr>
      <w:tr w:rsidR="00700A6E" w:rsidTr="00106045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Sociálne vplyvy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A6E" w:rsidRDefault="00700A6E" w:rsidP="00106045">
            <w:pPr>
              <w:spacing w:after="0"/>
              <w:ind w:left="54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700A6E" w:rsidTr="00106045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Vplyvy na životné prostredie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A6E" w:rsidRDefault="00700A6E" w:rsidP="00106045">
            <w:pPr>
              <w:spacing w:after="0"/>
              <w:ind w:left="54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700A6E" w:rsidTr="00106045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Vplyvy na informatizáciu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A6E" w:rsidRDefault="00700A6E" w:rsidP="00106045">
            <w:pPr>
              <w:spacing w:after="0"/>
              <w:ind w:left="54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700A6E" w:rsidTr="00106045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Vplyvy na služby verejnej správy pre občana,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00A6E" w:rsidRDefault="00700A6E" w:rsidP="00106045">
            <w:pPr>
              <w:spacing w:after="0"/>
              <w:jc w:val="center"/>
              <w:rPr>
                <w:rFonts w:ascii="MS Mincho" w:eastAsia="MS Mincho" w:hAnsi="MS Mincho" w:cs="MS Mincho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A6E" w:rsidRDefault="00700A6E" w:rsidP="00106045">
            <w:pPr>
              <w:spacing w:after="0"/>
              <w:jc w:val="center"/>
              <w:rPr>
                <w:rFonts w:ascii="MS Gothic" w:eastAsia="MS Gothic" w:hAnsi="MS Gothic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A6E" w:rsidRDefault="00700A6E" w:rsidP="00106045">
            <w:pPr>
              <w:spacing w:after="0"/>
              <w:jc w:val="center"/>
              <w:rPr>
                <w:rFonts w:ascii="MS Mincho" w:eastAsia="MS Mincho" w:hAnsi="MS Mincho" w:cs="MS Mincho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00A6E" w:rsidRDefault="00700A6E" w:rsidP="00106045">
            <w:pPr>
              <w:spacing w:after="0"/>
              <w:ind w:left="54"/>
              <w:rPr>
                <w:rFonts w:ascii="Calibri" w:hAnsi="Calibri" w:cs="Times New Roman"/>
                <w:b/>
              </w:rPr>
            </w:pPr>
          </w:p>
        </w:tc>
      </w:tr>
      <w:tr w:rsidR="00700A6E" w:rsidTr="0010604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 xml:space="preserve">    vplyvy služieb verejnej správy na občana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MS Mincho" w:eastAsia="MS Mincho" w:hAnsi="MS Mincho" w:cs="MS Mincho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MS Gothic" w:eastAsia="MS Gothic" w:hAnsi="MS Gothic" w:cs="Times New Roman"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0A6E" w:rsidRDefault="00700A6E" w:rsidP="00106045">
            <w:pPr>
              <w:spacing w:after="0"/>
              <w:jc w:val="center"/>
              <w:rPr>
                <w:rFonts w:ascii="MS Mincho" w:eastAsia="MS Mincho" w:hAnsi="MS Mincho" w:cs="MS Mincho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00A6E" w:rsidRDefault="00700A6E" w:rsidP="00106045">
            <w:pPr>
              <w:spacing w:after="0"/>
              <w:ind w:left="54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F02907" w:rsidTr="00F02907">
        <w:trPr>
          <w:trHeight w:val="1176"/>
        </w:trPr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F02907" w:rsidRPr="00C10E59" w:rsidRDefault="00F02907" w:rsidP="00F02907">
            <w:pPr>
              <w:spacing w:after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   vplyvy na pro</w:t>
            </w:r>
            <w:r w:rsidR="00C10E59">
              <w:rPr>
                <w:rFonts w:ascii="Calibri" w:hAnsi="Calibri"/>
                <w:b/>
              </w:rPr>
              <w:t>cesy služieb vo verejnej správe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02907" w:rsidRDefault="00F02907" w:rsidP="00F02907">
            <w:pPr>
              <w:spacing w:after="0"/>
              <w:jc w:val="center"/>
              <w:rPr>
                <w:rFonts w:ascii="MS Mincho" w:eastAsia="MS Mincho" w:hAnsi="MS Mincho" w:cs="MS Mincho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  <w:p w:rsidR="00F02907" w:rsidRDefault="00F02907" w:rsidP="00F02907">
            <w:pPr>
              <w:spacing w:after="0"/>
              <w:jc w:val="center"/>
              <w:rPr>
                <w:rFonts w:ascii="MS Mincho" w:eastAsia="MS Mincho" w:hAnsi="MS Mincho" w:cs="MS Mincho"/>
                <w:b/>
              </w:rPr>
            </w:pPr>
          </w:p>
          <w:p w:rsidR="00F02907" w:rsidRDefault="00F02907" w:rsidP="00F02907">
            <w:pPr>
              <w:spacing w:after="0"/>
              <w:jc w:val="center"/>
              <w:rPr>
                <w:rFonts w:ascii="MS Mincho" w:eastAsia="MS Mincho" w:hAnsi="MS Mincho" w:cs="MS Mincho"/>
                <w:b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2907" w:rsidRDefault="00F02907" w:rsidP="00F02907">
            <w:pPr>
              <w:spacing w:after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  <w:p w:rsidR="00F02907" w:rsidRDefault="00F02907" w:rsidP="00F02907">
            <w:pPr>
              <w:spacing w:after="0"/>
              <w:rPr>
                <w:rFonts w:ascii="Calibri" w:hAnsi="Calibri"/>
                <w:b/>
              </w:rPr>
            </w:pPr>
          </w:p>
          <w:p w:rsidR="00F02907" w:rsidRDefault="00F02907" w:rsidP="00F02907">
            <w:pPr>
              <w:spacing w:after="0"/>
              <w:rPr>
                <w:rFonts w:ascii="Calibri" w:hAnsi="Calibri" w:cs="Times New Roman"/>
                <w:b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2907" w:rsidRDefault="00F02907" w:rsidP="00F02907">
            <w:pPr>
              <w:spacing w:after="0"/>
              <w:jc w:val="center"/>
              <w:rPr>
                <w:rFonts w:ascii="MS Gothic" w:eastAsia="MS Gothic" w:hAnsi="MS Gothic"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  <w:p w:rsidR="00F02907" w:rsidRDefault="00F02907" w:rsidP="00F02907">
            <w:pPr>
              <w:spacing w:after="0"/>
              <w:jc w:val="center"/>
              <w:rPr>
                <w:rFonts w:ascii="MS Gothic" w:eastAsia="MS Gothic" w:hAnsi="MS Gothic"/>
              </w:rPr>
            </w:pPr>
          </w:p>
          <w:p w:rsidR="00F02907" w:rsidRDefault="00F02907" w:rsidP="00F02907">
            <w:pPr>
              <w:spacing w:after="0"/>
              <w:jc w:val="center"/>
              <w:rPr>
                <w:rFonts w:ascii="MS Gothic" w:eastAsia="MS Gothic" w:hAnsi="MS Gothic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2907" w:rsidRDefault="00F02907" w:rsidP="00F02907">
            <w:pPr>
              <w:spacing w:after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  <w:p w:rsidR="00F02907" w:rsidRDefault="00F02907" w:rsidP="00F02907">
            <w:pPr>
              <w:spacing w:after="0"/>
              <w:rPr>
                <w:rFonts w:ascii="Calibri" w:hAnsi="Calibri"/>
                <w:b/>
              </w:rPr>
            </w:pPr>
          </w:p>
          <w:p w:rsidR="00F02907" w:rsidRDefault="00F02907" w:rsidP="00F02907">
            <w:pPr>
              <w:spacing w:after="0"/>
              <w:rPr>
                <w:rFonts w:ascii="Calibri" w:hAnsi="Calibri"/>
                <w:b/>
              </w:rPr>
            </w:pPr>
          </w:p>
          <w:p w:rsidR="00F02907" w:rsidRDefault="00F02907" w:rsidP="00F02907">
            <w:pPr>
              <w:spacing w:after="0"/>
              <w:rPr>
                <w:rFonts w:ascii="Calibri" w:hAnsi="Calibri" w:cs="Times New Roman"/>
                <w:b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2907" w:rsidRDefault="00F02907" w:rsidP="00F02907">
            <w:pPr>
              <w:spacing w:after="0"/>
              <w:jc w:val="center"/>
              <w:rPr>
                <w:rFonts w:ascii="MS Mincho" w:eastAsia="MS Mincho" w:hAnsi="MS Mincho" w:cs="MS Mincho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  <w:p w:rsidR="00F02907" w:rsidRDefault="00F02907" w:rsidP="00F02907">
            <w:pPr>
              <w:spacing w:after="0"/>
              <w:jc w:val="center"/>
              <w:rPr>
                <w:rFonts w:ascii="MS Mincho" w:eastAsia="MS Mincho" w:hAnsi="MS Mincho" w:cs="MS Mincho"/>
                <w:b/>
              </w:rPr>
            </w:pPr>
          </w:p>
          <w:p w:rsidR="00F02907" w:rsidRDefault="00F02907" w:rsidP="00F02907">
            <w:pPr>
              <w:spacing w:after="0"/>
              <w:jc w:val="center"/>
              <w:rPr>
                <w:rFonts w:ascii="MS Mincho" w:eastAsia="MS Mincho" w:hAnsi="MS Mincho" w:cs="MS Mincho"/>
                <w:b/>
              </w:rPr>
            </w:pPr>
          </w:p>
          <w:p w:rsidR="00F02907" w:rsidRDefault="00F02907" w:rsidP="00F02907">
            <w:pPr>
              <w:spacing w:after="0"/>
              <w:jc w:val="center"/>
              <w:rPr>
                <w:rFonts w:ascii="MS Mincho" w:eastAsia="MS Mincho" w:hAnsi="MS Mincho" w:cs="MS Mincho"/>
                <w:b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2907" w:rsidRDefault="00F02907" w:rsidP="00F02907">
            <w:pPr>
              <w:spacing w:after="0"/>
              <w:ind w:left="5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  <w:p w:rsidR="00F02907" w:rsidRDefault="00F02907" w:rsidP="00F02907">
            <w:pPr>
              <w:spacing w:after="0"/>
              <w:ind w:left="54"/>
              <w:rPr>
                <w:rFonts w:ascii="Calibri" w:hAnsi="Calibri"/>
                <w:b/>
              </w:rPr>
            </w:pPr>
          </w:p>
          <w:p w:rsidR="00F02907" w:rsidRDefault="00F02907" w:rsidP="00F02907">
            <w:pPr>
              <w:spacing w:after="0"/>
              <w:ind w:left="54"/>
              <w:rPr>
                <w:rFonts w:ascii="Calibri" w:hAnsi="Calibri" w:cs="Times New Roman"/>
                <w:b/>
              </w:rPr>
            </w:pPr>
          </w:p>
        </w:tc>
      </w:tr>
    </w:tbl>
    <w:p w:rsidR="005F4C6B" w:rsidRPr="005F4C6B" w:rsidRDefault="005F4C6B" w:rsidP="005F4C6B">
      <w:pPr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5F4C6B">
        <w:rPr>
          <w:rFonts w:ascii="&amp;quot" w:eastAsia="Times New Roman" w:hAnsi="&amp;quot" w:cs="Times New Roman"/>
          <w:b/>
          <w:bCs/>
          <w:color w:val="000000"/>
          <w:lang w:eastAsia="sk-SK"/>
        </w:rPr>
        <w:t> </w:t>
      </w:r>
    </w:p>
    <w:p w:rsidR="00F02907" w:rsidRDefault="00F02907" w:rsidP="00700A6E">
      <w:pPr>
        <w:spacing w:after="0"/>
        <w:rPr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80"/>
      </w:tblGrid>
      <w:tr w:rsidR="00700A6E" w:rsidTr="00106045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6000EB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Poznámky</w:t>
            </w:r>
          </w:p>
        </w:tc>
      </w:tr>
      <w:tr w:rsidR="00700A6E" w:rsidTr="00106045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i/>
                <w:sz w:val="20"/>
                <w:szCs w:val="20"/>
              </w:rPr>
            </w:pPr>
            <w:r>
              <w:rPr>
                <w:rFonts w:ascii="Calibri" w:hAnsi="Calibri"/>
                <w:i/>
              </w:rPr>
              <w:t>V prípade potreby uveďte doplňujúce informácie k návrhu.</w:t>
            </w:r>
          </w:p>
          <w:p w:rsidR="00700A6E" w:rsidRDefault="00700A6E" w:rsidP="00106045">
            <w:pPr>
              <w:pStyle w:val="Odsekzoznamu"/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</w:p>
        </w:tc>
      </w:tr>
      <w:tr w:rsidR="00700A6E" w:rsidTr="00106045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6000EB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Kontakt na spracovateľa</w:t>
            </w:r>
          </w:p>
        </w:tc>
      </w:tr>
      <w:tr w:rsidR="00700A6E" w:rsidTr="00106045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0A6E" w:rsidRDefault="00700A6E" w:rsidP="00106045">
            <w:pPr>
              <w:spacing w:after="0"/>
              <w:rPr>
                <w:rFonts w:ascii="Calibri" w:hAnsi="Calibri" w:cs="Times New Roman"/>
                <w:i/>
                <w:sz w:val="20"/>
                <w:szCs w:val="20"/>
              </w:rPr>
            </w:pPr>
            <w:r>
              <w:rPr>
                <w:rFonts w:ascii="Calibri" w:hAnsi="Calibri"/>
                <w:i/>
              </w:rPr>
              <w:t>Uveďte údaje na kontaktnú osobu, ktorú je možné kontaktovať v súvislosti s posúdením vybraných vplyvov</w:t>
            </w:r>
          </w:p>
          <w:p w:rsidR="00700A6E" w:rsidRDefault="00700A6E" w:rsidP="00106045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/>
              </w:rPr>
              <w:t>JUDr. Lenka Al-Shafe'i, tel. 0960 312234, e-mail: Lenka.AL-SHAFEI@mod.gov.sk</w:t>
            </w:r>
          </w:p>
        </w:tc>
      </w:tr>
      <w:tr w:rsidR="00700A6E" w:rsidTr="00106045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6000EB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Zdroje</w:t>
            </w:r>
          </w:p>
        </w:tc>
      </w:tr>
      <w:tr w:rsidR="00700A6E" w:rsidTr="00106045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A6E" w:rsidRDefault="00700A6E" w:rsidP="00106045">
            <w:pPr>
              <w:spacing w:after="0" w:line="240" w:lineRule="auto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Uveďte zdroje (štatistiky, prieskumy, spoluprácu s odborníkmi a iné), z ktorých ste pri vypracovávaní doložky, príp. analýz vplyvov vychádzali.</w:t>
            </w:r>
          </w:p>
          <w:p w:rsidR="006000EB" w:rsidRPr="006000EB" w:rsidRDefault="006000EB" w:rsidP="006000EB">
            <w:pPr>
              <w:spacing w:after="0" w:line="240" w:lineRule="auto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6000EB">
              <w:rPr>
                <w:rFonts w:ascii="Calibri" w:hAnsi="Calibri"/>
              </w:rPr>
              <w:t xml:space="preserve">Materiál bol spracovaný na základe </w:t>
            </w:r>
            <w:r>
              <w:rPr>
                <w:rFonts w:ascii="Calibri" w:hAnsi="Calibri"/>
              </w:rPr>
              <w:t xml:space="preserve">podkladov Generálneho štábu ozbrojených síl Slovenskej republiky. </w:t>
            </w:r>
          </w:p>
          <w:p w:rsidR="00700A6E" w:rsidRDefault="00700A6E" w:rsidP="00106045">
            <w:pPr>
              <w:spacing w:after="0"/>
              <w:rPr>
                <w:rFonts w:ascii="Calibri" w:hAnsi="Calibri" w:cs="Times New Roman"/>
                <w:b/>
              </w:rPr>
            </w:pPr>
          </w:p>
        </w:tc>
      </w:tr>
      <w:tr w:rsidR="00700A6E" w:rsidTr="00106045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700A6E" w:rsidRDefault="00700A6E" w:rsidP="006000EB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Stanovisko Komisie pre posudzovanie vybraných vplyvov z PPK</w:t>
            </w:r>
          </w:p>
        </w:tc>
      </w:tr>
      <w:tr w:rsidR="00700A6E" w:rsidTr="00106045"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D46" w:rsidRDefault="00700A6E" w:rsidP="00512D46">
            <w:pPr>
              <w:spacing w:after="0" w:line="240" w:lineRule="auto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Uveďte stanovisko Komisie pre posudzovanie vybraných vplyvov, ktoré Vám bolo zaslané v rámci predbežného pripomienkového konania</w:t>
            </w:r>
            <w:r w:rsidR="00512D46">
              <w:rPr>
                <w:rFonts w:ascii="Calibri" w:hAnsi="Calibri"/>
                <w:i/>
              </w:rPr>
              <w:t>.</w:t>
            </w:r>
          </w:p>
          <w:p w:rsidR="00512D46" w:rsidRDefault="00512D46" w:rsidP="00512D46">
            <w:pPr>
              <w:spacing w:after="0" w:line="240" w:lineRule="auto"/>
              <w:rPr>
                <w:rFonts w:ascii="Calibri" w:hAnsi="Calibri"/>
                <w:i/>
              </w:rPr>
            </w:pPr>
          </w:p>
          <w:p w:rsidR="00700A6E" w:rsidRPr="00512D46" w:rsidRDefault="00C10E59" w:rsidP="00512D46">
            <w:pPr>
              <w:spacing w:after="0" w:line="240" w:lineRule="auto"/>
              <w:rPr>
                <w:rFonts w:ascii="Calibri" w:hAnsi="Calibri"/>
                <w:i/>
              </w:rPr>
            </w:pPr>
            <w:r>
              <w:rPr>
                <w:rFonts w:ascii="Calibri" w:hAnsi="Calibri" w:cs="Times New Roman"/>
                <w:b/>
              </w:rPr>
              <w:t xml:space="preserve">   </w:t>
            </w:r>
            <w:r w:rsidR="00512D46">
              <w:rPr>
                <w:rFonts w:ascii="Calibri" w:hAnsi="Calibri" w:cs="Times New Roman"/>
                <w:b/>
              </w:rPr>
              <w:t xml:space="preserve">   </w:t>
            </w:r>
            <w:r w:rsidR="005F4C6B" w:rsidRPr="00512D46">
              <w:rPr>
                <w:rFonts w:ascii="Calibri" w:hAnsi="Calibri" w:cs="Times New Roman"/>
                <w:sz w:val="20"/>
                <w:szCs w:val="20"/>
              </w:rPr>
              <w:t xml:space="preserve">Stála pracovná komisia Legislatívnej rady vlády SR na posudzovanie vybraných vplyvov </w:t>
            </w:r>
            <w:r w:rsidRPr="00512D46">
              <w:rPr>
                <w:rFonts w:ascii="Calibri" w:hAnsi="Calibri" w:cs="Times New Roman"/>
                <w:sz w:val="20"/>
                <w:szCs w:val="20"/>
              </w:rPr>
              <w:t xml:space="preserve">(ďalej len „komisia“) </w:t>
            </w:r>
            <w:r w:rsidR="005F4C6B" w:rsidRPr="00512D46">
              <w:rPr>
                <w:rFonts w:ascii="Calibri" w:hAnsi="Calibri" w:cs="Times New Roman"/>
                <w:sz w:val="20"/>
                <w:szCs w:val="20"/>
              </w:rPr>
              <w:t>vyjadrila svojím stanoviskom č. 194/2018 z 23. 8. 2018 k predmetnému návrhu nesúhlasné stanovisko s požiadavkou na zapracovanie týchto pripomienok:</w:t>
            </w:r>
          </w:p>
          <w:p w:rsidR="005F4C6B" w:rsidRPr="00512D46" w:rsidRDefault="00C10E59" w:rsidP="00512D46">
            <w:pPr>
              <w:pStyle w:val="Odsekzoznamu"/>
              <w:numPr>
                <w:ilvl w:val="0"/>
                <w:numId w:val="9"/>
              </w:numPr>
              <w:tabs>
                <w:tab w:val="left" w:pos="709"/>
              </w:tabs>
              <w:spacing w:after="0" w:line="240" w:lineRule="auto"/>
              <w:ind w:right="45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512D46">
              <w:rPr>
                <w:rFonts w:ascii="Calibri" w:hAnsi="Calibri" w:cs="Times New Roman"/>
                <w:sz w:val="20"/>
                <w:szCs w:val="20"/>
              </w:rPr>
              <w:t>u</w:t>
            </w:r>
            <w:r w:rsidR="005F4C6B" w:rsidRPr="00512D46">
              <w:rPr>
                <w:rFonts w:ascii="Calibri" w:hAnsi="Calibri" w:cs="Times New Roman"/>
                <w:sz w:val="20"/>
                <w:szCs w:val="20"/>
              </w:rPr>
              <w:t xml:space="preserve">praviť </w:t>
            </w:r>
            <w:r w:rsidR="00132FEC" w:rsidRPr="00512D46">
              <w:rPr>
                <w:rFonts w:ascii="Calibri" w:hAnsi="Calibri" w:cs="Times New Roman"/>
                <w:sz w:val="20"/>
                <w:szCs w:val="20"/>
              </w:rPr>
              <w:t xml:space="preserve">bod 9 doložky vybraných vplyvov </w:t>
            </w:r>
            <w:r w:rsidRPr="00512D46">
              <w:rPr>
                <w:rFonts w:ascii="Calibri" w:hAnsi="Calibri" w:cs="Times New Roman"/>
                <w:sz w:val="20"/>
                <w:szCs w:val="20"/>
              </w:rPr>
              <w:t>a zosúladiť</w:t>
            </w:r>
            <w:r w:rsidR="00132FEC" w:rsidRPr="00512D46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512D46">
              <w:rPr>
                <w:rFonts w:ascii="Calibri" w:hAnsi="Calibri" w:cs="Times New Roman"/>
                <w:sz w:val="20"/>
                <w:szCs w:val="20"/>
              </w:rPr>
              <w:t xml:space="preserve">ho </w:t>
            </w:r>
            <w:r w:rsidR="00132FEC" w:rsidRPr="00512D46">
              <w:rPr>
                <w:rFonts w:ascii="Calibri" w:hAnsi="Calibri" w:cs="Times New Roman"/>
                <w:sz w:val="20"/>
                <w:szCs w:val="20"/>
              </w:rPr>
              <w:t>s formulármi v zmysle príslušných uznesení vlády SR;</w:t>
            </w:r>
          </w:p>
          <w:p w:rsidR="00132FEC" w:rsidRPr="00512D46" w:rsidRDefault="00C10E59" w:rsidP="00512D46">
            <w:pPr>
              <w:pStyle w:val="Odsekzoznamu"/>
              <w:numPr>
                <w:ilvl w:val="0"/>
                <w:numId w:val="9"/>
              </w:numPr>
              <w:tabs>
                <w:tab w:val="left" w:pos="709"/>
              </w:tabs>
              <w:spacing w:after="0" w:line="240" w:lineRule="auto"/>
              <w:ind w:right="45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512D46">
              <w:rPr>
                <w:rFonts w:ascii="Calibri" w:hAnsi="Calibri" w:cs="Times New Roman"/>
                <w:sz w:val="20"/>
                <w:szCs w:val="20"/>
              </w:rPr>
              <w:t>z</w:t>
            </w:r>
            <w:r w:rsidR="00132FEC" w:rsidRPr="00512D46">
              <w:rPr>
                <w:rFonts w:ascii="Calibri" w:hAnsi="Calibri" w:cs="Times New Roman"/>
                <w:sz w:val="20"/>
                <w:szCs w:val="20"/>
              </w:rPr>
              <w:t>osúladiť</w:t>
            </w:r>
            <w:r w:rsidR="00A27145" w:rsidRPr="00512D46">
              <w:rPr>
                <w:rFonts w:ascii="Calibri" w:hAnsi="Calibri" w:cs="Times New Roman"/>
                <w:sz w:val="20"/>
                <w:szCs w:val="20"/>
              </w:rPr>
              <w:t xml:space="preserve"> kvantifikáciu mzdových výdavkov uvedených v tabuľke č. 1 a tabuľke č. 5, pr</w:t>
            </w:r>
            <w:r w:rsidRPr="00512D46">
              <w:rPr>
                <w:rFonts w:ascii="Calibri" w:hAnsi="Calibri" w:cs="Times New Roman"/>
                <w:sz w:val="20"/>
                <w:szCs w:val="20"/>
              </w:rPr>
              <w:t>ič</w:t>
            </w:r>
            <w:r w:rsidR="00A27145" w:rsidRPr="00512D46">
              <w:rPr>
                <w:rFonts w:ascii="Calibri" w:hAnsi="Calibri" w:cs="Times New Roman"/>
                <w:sz w:val="20"/>
                <w:szCs w:val="20"/>
              </w:rPr>
              <w:t xml:space="preserve">om v tabuľke č. 1 </w:t>
            </w:r>
            <w:r w:rsidRPr="00512D46">
              <w:rPr>
                <w:rFonts w:ascii="Calibri" w:hAnsi="Calibri" w:cs="Times New Roman"/>
                <w:sz w:val="20"/>
                <w:szCs w:val="20"/>
              </w:rPr>
              <w:t>je potrebné v časti týkajúcej sa mzdových výdavkov sumu „3 628“ nahradiť sumou „2 664“.</w:t>
            </w:r>
          </w:p>
          <w:p w:rsidR="006000EB" w:rsidRPr="00512D46" w:rsidRDefault="00C10E59" w:rsidP="00512D46">
            <w:pPr>
              <w:tabs>
                <w:tab w:val="left" w:pos="709"/>
              </w:tabs>
              <w:spacing w:after="0" w:line="240" w:lineRule="auto"/>
              <w:ind w:right="45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512D46">
              <w:rPr>
                <w:rFonts w:ascii="Calibri" w:hAnsi="Calibri" w:cs="Times New Roman"/>
                <w:sz w:val="20"/>
                <w:szCs w:val="20"/>
              </w:rPr>
              <w:t xml:space="preserve">           Komisia zároveň vzala na vedomie, že negatívny vplyv materiálu na rozpočet verejnej správy je rozpočtovo zabezpečený. Výdavky kvantifikované v analýze vplyvov na rozpočet verejnej správy na rok 2018 v sume 108 274 eur sú zabezpečené v rámci schváleného limitu výdavkov kapitoly MO SR na rok 2018 v rámci programu 096-Obrana.</w:t>
            </w:r>
          </w:p>
          <w:p w:rsidR="006000EB" w:rsidRPr="00512D46" w:rsidRDefault="00512D46" w:rsidP="00106045">
            <w:pPr>
              <w:tabs>
                <w:tab w:val="left" w:pos="709"/>
              </w:tabs>
              <w:spacing w:line="240" w:lineRule="auto"/>
              <w:ind w:right="45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 xml:space="preserve">         </w:t>
            </w:r>
            <w:r w:rsidR="00C10E59" w:rsidRPr="00512D46">
              <w:rPr>
                <w:rFonts w:ascii="Calibri" w:hAnsi="Calibri" w:cs="Times New Roman"/>
                <w:sz w:val="20"/>
                <w:szCs w:val="20"/>
              </w:rPr>
              <w:t>Predkladateľ materiálu pripomienky komisie v plnom rozsahu akceptoval a zapracoval do Doložky vybraných vplyvov.</w:t>
            </w:r>
          </w:p>
        </w:tc>
      </w:tr>
    </w:tbl>
    <w:p w:rsidR="00AF1BE7" w:rsidRPr="00C257C2" w:rsidRDefault="00AF1BE7" w:rsidP="00AF1BE7">
      <w:pPr>
        <w:rPr>
          <w:rFonts w:ascii="Times New Roman" w:hAnsi="Times New Roman" w:cs="Times New Roman"/>
          <w:szCs w:val="20"/>
        </w:rPr>
      </w:pPr>
    </w:p>
    <w:p w:rsidR="00D5018C" w:rsidRPr="007D5748" w:rsidRDefault="00D5018C" w:rsidP="00D50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lastRenderedPageBreak/>
        <w:t>Analýza vplyvov na rozpočet verejnej správy,</w:t>
      </w:r>
    </w:p>
    <w:p w:rsidR="00106045" w:rsidRDefault="00D5018C" w:rsidP="00106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:rsidR="00106045" w:rsidRPr="00106045" w:rsidRDefault="00106045" w:rsidP="00106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</w:p>
    <w:p w:rsidR="00B85331" w:rsidRDefault="00B85331" w:rsidP="00106045">
      <w:pPr>
        <w:rPr>
          <w:b/>
          <w:bCs/>
        </w:rPr>
      </w:pPr>
    </w:p>
    <w:p w:rsidR="00106045" w:rsidRPr="009C48D8" w:rsidRDefault="00106045" w:rsidP="00106045">
      <w:pPr>
        <w:rPr>
          <w:b/>
          <w:bCs/>
        </w:rPr>
      </w:pPr>
      <w:r w:rsidRPr="009C48D8">
        <w:rPr>
          <w:b/>
          <w:bCs/>
        </w:rPr>
        <w:t>2.1 Zhrnutie vplyvov na rozpočet verejnej správy v návrhu</w:t>
      </w:r>
    </w:p>
    <w:p w:rsidR="00106045" w:rsidRPr="009C48D8" w:rsidRDefault="00106045" w:rsidP="00106045">
      <w:pPr>
        <w:jc w:val="right"/>
        <w:rPr>
          <w:sz w:val="20"/>
          <w:szCs w:val="20"/>
        </w:rPr>
      </w:pPr>
      <w:r w:rsidRPr="009C48D8">
        <w:rPr>
          <w:sz w:val="20"/>
          <w:szCs w:val="20"/>
        </w:rPr>
        <w:t xml:space="preserve">  Tabuľka č. 1 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267"/>
        <w:gridCol w:w="1267"/>
        <w:gridCol w:w="1267"/>
        <w:gridCol w:w="1267"/>
      </w:tblGrid>
      <w:tr w:rsidR="00106045" w:rsidRPr="009C48D8" w:rsidTr="00106045">
        <w:trPr>
          <w:cantSplit/>
          <w:trHeight w:val="194"/>
          <w:jc w:val="center"/>
        </w:trPr>
        <w:tc>
          <w:tcPr>
            <w:tcW w:w="4661" w:type="dxa"/>
            <w:vMerge w:val="restart"/>
            <w:shd w:val="clear" w:color="auto" w:fill="BFBFBF"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center"/>
              <w:rPr>
                <w:b/>
                <w:bCs/>
              </w:rPr>
            </w:pPr>
            <w:bookmarkStart w:id="1" w:name="OLE_LINK1"/>
            <w:r w:rsidRPr="009C48D8">
              <w:rPr>
                <w:b/>
                <w:bCs/>
              </w:rPr>
              <w:t>Vplyvy na rozpočet verejnej správy</w:t>
            </w:r>
          </w:p>
        </w:tc>
        <w:tc>
          <w:tcPr>
            <w:tcW w:w="5068" w:type="dxa"/>
            <w:gridSpan w:val="4"/>
            <w:shd w:val="clear" w:color="auto" w:fill="BFBFBF"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Vplyv na rozpočet verejnej správy (v eurách)</w:t>
            </w:r>
          </w:p>
        </w:tc>
      </w:tr>
      <w:tr w:rsidR="00106045" w:rsidRPr="009C48D8" w:rsidTr="00106045">
        <w:trPr>
          <w:cantSplit/>
          <w:trHeight w:val="70"/>
          <w:jc w:val="center"/>
        </w:trPr>
        <w:tc>
          <w:tcPr>
            <w:tcW w:w="4661" w:type="dxa"/>
            <w:vMerge/>
            <w:shd w:val="clear" w:color="auto" w:fill="BFBFBF"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67" w:type="dxa"/>
            <w:shd w:val="clear" w:color="auto" w:fill="BFBFBF"/>
            <w:vAlign w:val="center"/>
          </w:tcPr>
          <w:p w:rsidR="00106045" w:rsidRPr="009C48D8" w:rsidRDefault="00CF02C2" w:rsidP="00B8533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1267" w:type="dxa"/>
            <w:shd w:val="clear" w:color="auto" w:fill="BFBFBF"/>
            <w:vAlign w:val="center"/>
          </w:tcPr>
          <w:p w:rsidR="00106045" w:rsidRPr="009C48D8" w:rsidRDefault="00CF02C2" w:rsidP="00B8533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</w:p>
        </w:tc>
        <w:tc>
          <w:tcPr>
            <w:tcW w:w="1267" w:type="dxa"/>
            <w:shd w:val="clear" w:color="auto" w:fill="BFBFBF"/>
            <w:vAlign w:val="center"/>
          </w:tcPr>
          <w:p w:rsidR="00106045" w:rsidRPr="009C48D8" w:rsidRDefault="00CF02C2" w:rsidP="00B8533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</w:tc>
        <w:tc>
          <w:tcPr>
            <w:tcW w:w="1267" w:type="dxa"/>
            <w:shd w:val="clear" w:color="auto" w:fill="BFBFBF"/>
            <w:vAlign w:val="center"/>
          </w:tcPr>
          <w:p w:rsidR="00106045" w:rsidRPr="009C48D8" w:rsidRDefault="00CF02C2" w:rsidP="00B8533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</w:tc>
      </w:tr>
      <w:tr w:rsidR="00106045" w:rsidRPr="009C48D8" w:rsidTr="00CF02C2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</w:pPr>
            <w:r w:rsidRPr="009C48D8">
              <w:rPr>
                <w:b/>
                <w:bCs/>
              </w:rPr>
              <w:t>Príjmy verejnej správy celkom</w:t>
            </w:r>
          </w:p>
        </w:tc>
        <w:tc>
          <w:tcPr>
            <w:tcW w:w="1267" w:type="dxa"/>
            <w:shd w:val="clear" w:color="auto" w:fill="C0C0C0"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</w:tr>
      <w:tr w:rsidR="00106045" w:rsidRPr="009C48D8" w:rsidTr="00CF02C2">
        <w:trPr>
          <w:trHeight w:val="132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</w:pPr>
            <w:r w:rsidRPr="009C48D8">
              <w:t>v tom: za každý subjekt verejnej správy zvlášť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</w:pPr>
            <w:r w:rsidRPr="009C48D8">
              <w:t>0</w:t>
            </w:r>
          </w:p>
        </w:tc>
      </w:tr>
      <w:tr w:rsidR="00106045" w:rsidRPr="009C48D8" w:rsidTr="00CF02C2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 xml:space="preserve">z toho:  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CF02C2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CF02C2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CF02C2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CF02C2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106045" w:rsidRPr="009C48D8" w:rsidTr="00CF02C2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CF02C2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ind w:left="259"/>
              <w:rPr>
                <w:b/>
                <w:bCs/>
                <w:i/>
                <w:iCs/>
              </w:rPr>
            </w:pPr>
            <w:r w:rsidRPr="009C48D8">
              <w:rPr>
                <w:bCs/>
                <w:i/>
                <w:iCs/>
              </w:rPr>
              <w:t>Rozpočtové prostriedky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CF02C2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ind w:left="259"/>
              <w:rPr>
                <w:bCs/>
                <w:i/>
                <w:iCs/>
              </w:rPr>
            </w:pPr>
            <w:r w:rsidRPr="009C48D8">
              <w:rPr>
                <w:bCs/>
                <w:i/>
                <w:iCs/>
              </w:rPr>
              <w:t>EÚ zdroje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</w:pPr>
            <w:r w:rsidRPr="009C48D8">
              <w:t>0</w:t>
            </w:r>
          </w:p>
        </w:tc>
      </w:tr>
      <w:tr w:rsidR="00106045" w:rsidRPr="009C48D8" w:rsidTr="00CF02C2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CF02C2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CF02C2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CF02C2">
        <w:trPr>
          <w:trHeight w:val="125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>Výdavky verejnej správy celkom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106045" w:rsidRPr="009C48D8" w:rsidRDefault="00CF02C2" w:rsidP="00CF02C2">
            <w:pPr>
              <w:spacing w:after="0" w:line="240" w:lineRule="auto"/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108 274,00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106045" w:rsidRPr="00CB6192" w:rsidRDefault="00106045" w:rsidP="00CF02C2">
            <w:pPr>
              <w:spacing w:after="0" w:line="240" w:lineRule="auto"/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rFonts w:eastAsia="Calibri"/>
                <w:b/>
                <w:bCs/>
              </w:rPr>
            </w:pPr>
            <w:r w:rsidRPr="009C48D8"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</w:tr>
      <w:tr w:rsidR="00106045" w:rsidRPr="009C48D8" w:rsidTr="00CF02C2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CF02C2">
            <w:pPr>
              <w:spacing w:after="0" w:line="240" w:lineRule="auto"/>
              <w:jc w:val="right"/>
            </w:pPr>
            <w:r w:rsidRPr="009C48D8">
              <w:t xml:space="preserve">v tom: </w:t>
            </w:r>
            <w:r w:rsidRPr="009C48D8">
              <w:rPr>
                <w:rFonts w:eastAsia="Calibri"/>
                <w:b/>
              </w:rPr>
              <w:t>MO SR / program 096 Obrana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045" w:rsidRPr="00CF02C2" w:rsidRDefault="00CF02C2" w:rsidP="00CF02C2">
            <w:pPr>
              <w:spacing w:after="0" w:line="240" w:lineRule="auto"/>
              <w:jc w:val="right"/>
              <w:rPr>
                <w:rFonts w:eastAsia="Calibri"/>
                <w:bCs/>
              </w:rPr>
            </w:pPr>
            <w:r w:rsidRPr="00CF02C2">
              <w:rPr>
                <w:rFonts w:eastAsia="Calibri"/>
                <w:bCs/>
              </w:rPr>
              <w:t>108 274,00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045" w:rsidRPr="002C05AC" w:rsidRDefault="00106045" w:rsidP="00CF02C2">
            <w:pPr>
              <w:spacing w:after="0" w:line="240" w:lineRule="auto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045" w:rsidRPr="00594E8F" w:rsidRDefault="00106045" w:rsidP="00CF02C2">
            <w:pPr>
              <w:spacing w:after="0" w:line="240" w:lineRule="auto"/>
              <w:jc w:val="right"/>
              <w:rPr>
                <w:rFonts w:eastAsia="Calibri"/>
                <w:bCs/>
              </w:rPr>
            </w:pPr>
            <w:r w:rsidRPr="00594E8F">
              <w:rPr>
                <w:rFonts w:eastAsia="Calibri"/>
                <w:b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594E8F" w:rsidRDefault="00CF02C2" w:rsidP="00CF02C2">
            <w:pPr>
              <w:spacing w:after="0" w:line="240" w:lineRule="auto"/>
              <w:jc w:val="right"/>
            </w:pPr>
            <w: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 xml:space="preserve">z toho: </w:t>
            </w:r>
          </w:p>
        </w:tc>
        <w:tc>
          <w:tcPr>
            <w:tcW w:w="1267" w:type="dxa"/>
            <w:noWrap/>
            <w:vAlign w:val="center"/>
          </w:tcPr>
          <w:p w:rsidR="00106045" w:rsidRPr="00594E8F" w:rsidRDefault="00CF02C2" w:rsidP="00B85331">
            <w:pPr>
              <w:spacing w:after="0" w:line="240" w:lineRule="auto"/>
              <w:jc w:val="right"/>
              <w:rPr>
                <w:bCs/>
                <w:iCs/>
              </w:rPr>
            </w:pPr>
            <w:r w:rsidRPr="00CF02C2">
              <w:rPr>
                <w:rFonts w:eastAsia="Calibri"/>
                <w:bCs/>
              </w:rPr>
              <w:t>108 274,00</w:t>
            </w:r>
          </w:p>
        </w:tc>
        <w:tc>
          <w:tcPr>
            <w:tcW w:w="1267" w:type="dxa"/>
            <w:noWrap/>
            <w:vAlign w:val="center"/>
          </w:tcPr>
          <w:p w:rsidR="00106045" w:rsidRPr="002C05AC" w:rsidRDefault="00CF02C2" w:rsidP="00B85331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594E8F" w:rsidRDefault="00CF02C2" w:rsidP="00B85331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594E8F" w:rsidRDefault="00CF02C2" w:rsidP="00B85331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ŠR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045" w:rsidRPr="00594E8F" w:rsidRDefault="00CF02C2" w:rsidP="00B85331">
            <w:pPr>
              <w:spacing w:after="0" w:line="240" w:lineRule="auto"/>
              <w:jc w:val="right"/>
              <w:rPr>
                <w:rFonts w:eastAsia="Calibri"/>
                <w:bCs/>
              </w:rPr>
            </w:pPr>
            <w:r w:rsidRPr="00CF02C2">
              <w:rPr>
                <w:rFonts w:eastAsia="Calibri"/>
                <w:bCs/>
              </w:rPr>
              <w:t>108 274,00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045" w:rsidRPr="002C05AC" w:rsidRDefault="00106045" w:rsidP="00B85331">
            <w:pPr>
              <w:spacing w:after="0" w:line="240" w:lineRule="auto"/>
              <w:jc w:val="right"/>
            </w:pPr>
            <w:r>
              <w:rPr>
                <w:rFonts w:eastAsia="Calibri"/>
                <w:bCs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045" w:rsidRPr="00594E8F" w:rsidRDefault="00106045" w:rsidP="00B85331">
            <w:pPr>
              <w:spacing w:after="0" w:line="240" w:lineRule="auto"/>
              <w:jc w:val="right"/>
              <w:rPr>
                <w:rFonts w:eastAsia="Calibri"/>
                <w:bCs/>
              </w:rPr>
            </w:pPr>
            <w:r w:rsidRPr="00594E8F">
              <w:rPr>
                <w:rFonts w:eastAsia="Calibri"/>
                <w:b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594E8F" w:rsidRDefault="00106045" w:rsidP="00B85331">
            <w:pPr>
              <w:spacing w:after="0" w:line="240" w:lineRule="auto"/>
              <w:jc w:val="right"/>
              <w:rPr>
                <w:bCs/>
                <w:iCs/>
              </w:rPr>
            </w:pPr>
            <w:r w:rsidRPr="00594E8F">
              <w:rPr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ind w:left="259"/>
              <w:rPr>
                <w:b/>
                <w:bCs/>
                <w:i/>
                <w:iCs/>
              </w:rPr>
            </w:pPr>
            <w:r w:rsidRPr="009C48D8">
              <w:rPr>
                <w:bCs/>
                <w:i/>
                <w:iCs/>
              </w:rPr>
              <w:t>Rozpočtové prostriedky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045" w:rsidRPr="00594E8F" w:rsidRDefault="00CF02C2" w:rsidP="00B85331">
            <w:pPr>
              <w:spacing w:after="0" w:line="240" w:lineRule="auto"/>
              <w:jc w:val="right"/>
              <w:rPr>
                <w:rFonts w:eastAsia="Calibri"/>
                <w:bCs/>
              </w:rPr>
            </w:pPr>
            <w:r w:rsidRPr="00CF02C2">
              <w:rPr>
                <w:rFonts w:eastAsia="Calibri"/>
                <w:bCs/>
              </w:rPr>
              <w:t>108 274,00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045" w:rsidRPr="002C05AC" w:rsidRDefault="00106045" w:rsidP="00B85331">
            <w:pPr>
              <w:spacing w:after="0" w:line="240" w:lineRule="auto"/>
              <w:jc w:val="right"/>
            </w:pPr>
            <w:r>
              <w:rPr>
                <w:rFonts w:eastAsia="Calibri"/>
                <w:bCs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045" w:rsidRPr="00594E8F" w:rsidRDefault="00106045" w:rsidP="00B85331">
            <w:pPr>
              <w:spacing w:after="0" w:line="240" w:lineRule="auto"/>
              <w:jc w:val="right"/>
              <w:rPr>
                <w:rFonts w:eastAsia="Calibri"/>
                <w:bCs/>
              </w:rPr>
            </w:pPr>
            <w:r w:rsidRPr="00594E8F">
              <w:rPr>
                <w:rFonts w:eastAsia="Calibri"/>
                <w:b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594E8F" w:rsidRDefault="00106045" w:rsidP="00B85331">
            <w:pPr>
              <w:spacing w:after="0" w:line="240" w:lineRule="auto"/>
              <w:jc w:val="right"/>
              <w:rPr>
                <w:bCs/>
                <w:iCs/>
              </w:rPr>
            </w:pPr>
            <w:r w:rsidRPr="00594E8F">
              <w:rPr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Cs/>
                <w:i/>
                <w:iCs/>
              </w:rPr>
            </w:pPr>
            <w:r w:rsidRPr="009C48D8">
              <w:rPr>
                <w:bCs/>
                <w:i/>
                <w:iCs/>
              </w:rPr>
              <w:t xml:space="preserve">    EÚ zdroje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</w:pPr>
            <w:r w:rsidRPr="009C48D8"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Cs/>
                <w:i/>
                <w:iCs/>
              </w:rPr>
            </w:pPr>
            <w:r w:rsidRPr="009C48D8">
              <w:rPr>
                <w:bCs/>
                <w:i/>
                <w:iCs/>
              </w:rPr>
              <w:t xml:space="preserve">    spolufinancovanie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</w:pPr>
            <w:r w:rsidRPr="009C48D8">
              <w:t>0</w:t>
            </w:r>
          </w:p>
        </w:tc>
      </w:tr>
      <w:tr w:rsidR="00106045" w:rsidRPr="009C48D8" w:rsidTr="0010604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</w:rPr>
            </w:pPr>
            <w:r w:rsidRPr="009C48D8">
              <w:rPr>
                <w:b/>
                <w:bCs/>
                <w:i/>
                <w:iCs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 xml:space="preserve">Vplyv na počet zamestnancov 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</w:rPr>
            </w:pPr>
            <w:r w:rsidRPr="009C48D8">
              <w:rPr>
                <w:b/>
              </w:rPr>
              <w:t>Vplyv na mzdové výdavky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106045" w:rsidRPr="009C48D8" w:rsidRDefault="005F4C6B" w:rsidP="005F4C6B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2 664</w:t>
            </w:r>
            <w:r w:rsidR="00CF02C2">
              <w:rPr>
                <w:b/>
              </w:rPr>
              <w:t>,00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</w:rPr>
            </w:pPr>
            <w:r w:rsidRPr="009C48D8">
              <w:rPr>
                <w:b/>
              </w:rPr>
              <w:t>0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</w:rPr>
            </w:pPr>
            <w:r w:rsidRPr="009C48D8">
              <w:rPr>
                <w:b/>
              </w:rPr>
              <w:t>0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</w:rPr>
            </w:pPr>
            <w:r w:rsidRPr="009C48D8">
              <w:rPr>
                <w:b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5F4C6B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>
              <w:rPr>
                <w:b/>
              </w:rPr>
              <w:t>2 664</w:t>
            </w:r>
            <w:r w:rsidR="00CF02C2">
              <w:rPr>
                <w:b/>
              </w:rPr>
              <w:t>,00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</w:rPr>
            </w:pPr>
            <w:r w:rsidRPr="009C48D8">
              <w:rPr>
                <w:b/>
                <w:bCs/>
                <w:i/>
                <w:iCs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  <w:iCs/>
              </w:rPr>
            </w:pPr>
            <w:r w:rsidRPr="009C48D8">
              <w:rPr>
                <w:b/>
                <w:bCs/>
                <w:i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>Financovanie zabezpečené v rozpočte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106045" w:rsidRPr="009C48D8" w:rsidRDefault="00CF02C2" w:rsidP="00B85331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108 274,00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</w:pPr>
            <w:r w:rsidRPr="009C48D8">
              <w:t xml:space="preserve">v tom: </w:t>
            </w:r>
            <w:r w:rsidR="00CF02C2" w:rsidRPr="009C48D8">
              <w:rPr>
                <w:rFonts w:eastAsia="Calibri"/>
                <w:b/>
              </w:rPr>
              <w:t>MO SR / program 096 Obrana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CF02C2" w:rsidP="00B85331">
            <w:pPr>
              <w:spacing w:after="0" w:line="240" w:lineRule="auto"/>
              <w:jc w:val="right"/>
            </w:pPr>
            <w:r>
              <w:rPr>
                <w:rFonts w:eastAsia="Calibri"/>
                <w:b/>
                <w:bCs/>
              </w:rPr>
              <w:t>108 274,00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</w:pPr>
            <w:r w:rsidRPr="009C48D8">
              <w:t>0</w:t>
            </w:r>
          </w:p>
        </w:tc>
        <w:tc>
          <w:tcPr>
            <w:tcW w:w="1267" w:type="dxa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</w:pPr>
            <w:r w:rsidRPr="009C48D8"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</w:rPr>
            </w:pPr>
            <w:r w:rsidRPr="009C48D8">
              <w:rPr>
                <w:b/>
              </w:rPr>
              <w:t>Iné ako rozpočtové zdroje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</w:tr>
      <w:tr w:rsidR="00106045" w:rsidRPr="009C48D8" w:rsidTr="00106045">
        <w:trPr>
          <w:trHeight w:val="70"/>
          <w:jc w:val="center"/>
        </w:trPr>
        <w:tc>
          <w:tcPr>
            <w:tcW w:w="4661" w:type="dxa"/>
            <w:shd w:val="clear" w:color="auto" w:fill="A6A6A6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>Rozpočtovo nekrytý vplyv / úspora</w:t>
            </w:r>
          </w:p>
        </w:tc>
        <w:tc>
          <w:tcPr>
            <w:tcW w:w="1267" w:type="dxa"/>
            <w:shd w:val="clear" w:color="auto" w:fill="A6A6A6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A6A6A6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A6A6A6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A6A6A6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</w:tr>
      <w:bookmarkEnd w:id="1"/>
    </w:tbl>
    <w:p w:rsidR="00106045" w:rsidRPr="009C48D8" w:rsidRDefault="00106045" w:rsidP="00B85331">
      <w:pPr>
        <w:spacing w:after="0" w:line="240" w:lineRule="auto"/>
        <w:rPr>
          <w:b/>
          <w:bCs/>
        </w:rPr>
      </w:pPr>
    </w:p>
    <w:p w:rsidR="00106045" w:rsidRDefault="00106045" w:rsidP="00B85331">
      <w:pPr>
        <w:spacing w:after="0" w:line="240" w:lineRule="auto"/>
        <w:jc w:val="both"/>
        <w:rPr>
          <w:b/>
          <w:bCs/>
        </w:rPr>
      </w:pPr>
    </w:p>
    <w:p w:rsidR="00B85331" w:rsidRDefault="00B85331" w:rsidP="00B85331">
      <w:pPr>
        <w:spacing w:after="0"/>
        <w:jc w:val="both"/>
        <w:rPr>
          <w:b/>
          <w:bCs/>
        </w:rPr>
      </w:pPr>
    </w:p>
    <w:p w:rsidR="00CF02C2" w:rsidRDefault="00CF02C2" w:rsidP="00B85331">
      <w:pPr>
        <w:spacing w:after="0"/>
        <w:jc w:val="both"/>
        <w:rPr>
          <w:b/>
          <w:bCs/>
        </w:rPr>
      </w:pPr>
    </w:p>
    <w:p w:rsidR="00CF02C2" w:rsidRDefault="00CF02C2" w:rsidP="00B85331">
      <w:pPr>
        <w:spacing w:after="0"/>
        <w:jc w:val="both"/>
        <w:rPr>
          <w:b/>
          <w:bCs/>
        </w:rPr>
      </w:pPr>
    </w:p>
    <w:p w:rsidR="00512D46" w:rsidRDefault="00512D46" w:rsidP="00B85331">
      <w:pPr>
        <w:spacing w:after="0"/>
        <w:jc w:val="both"/>
        <w:rPr>
          <w:b/>
          <w:bCs/>
        </w:rPr>
      </w:pPr>
    </w:p>
    <w:p w:rsidR="00512D46" w:rsidRDefault="00512D46" w:rsidP="00B85331">
      <w:pPr>
        <w:spacing w:after="0"/>
        <w:jc w:val="both"/>
        <w:rPr>
          <w:b/>
          <w:bCs/>
        </w:rPr>
      </w:pPr>
    </w:p>
    <w:p w:rsidR="00B85331" w:rsidRDefault="00B85331" w:rsidP="00B85331">
      <w:pPr>
        <w:spacing w:after="0"/>
        <w:jc w:val="both"/>
        <w:rPr>
          <w:b/>
          <w:bCs/>
        </w:rPr>
      </w:pPr>
    </w:p>
    <w:p w:rsidR="00106045" w:rsidRPr="009C48D8" w:rsidRDefault="00106045" w:rsidP="00B85331">
      <w:pPr>
        <w:spacing w:after="0"/>
        <w:jc w:val="both"/>
        <w:rPr>
          <w:b/>
          <w:bCs/>
        </w:rPr>
      </w:pPr>
      <w:r w:rsidRPr="009C48D8">
        <w:rPr>
          <w:b/>
          <w:bCs/>
        </w:rPr>
        <w:lastRenderedPageBreak/>
        <w:t>2.1.1. Financovanie návrhu - Návrh na riešenie úbytku príjmov alebo zvýšených výdavkov podľa § 33 ods. 1 zákona č. 523/2004 Z. z. o rozpočtových pravidlách verejnej správy:</w:t>
      </w:r>
    </w:p>
    <w:p w:rsidR="00106045" w:rsidRPr="009C48D8" w:rsidRDefault="00106045" w:rsidP="00B85331">
      <w:pPr>
        <w:spacing w:after="0"/>
        <w:jc w:val="both"/>
        <w:rPr>
          <w:b/>
          <w:bCs/>
          <w:sz w:val="12"/>
        </w:rPr>
      </w:pPr>
    </w:p>
    <w:p w:rsidR="00106045" w:rsidRPr="009C48D8" w:rsidRDefault="008952B1" w:rsidP="00B853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b/>
          <w:bCs/>
        </w:rPr>
      </w:pPr>
      <w:r>
        <w:rPr>
          <w:bCs/>
        </w:rPr>
        <w:t xml:space="preserve">Financovanie návrhu bude zabezpečené v rámci rozpočtu kapitoly Ministerstva obrany Slovenskej republiky v programe 096 Obrana. </w:t>
      </w:r>
    </w:p>
    <w:p w:rsidR="00106045" w:rsidRPr="009C48D8" w:rsidRDefault="00106045" w:rsidP="00B853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b/>
          <w:bCs/>
        </w:rPr>
      </w:pPr>
    </w:p>
    <w:p w:rsidR="00106045" w:rsidRPr="009C48D8" w:rsidRDefault="00106045" w:rsidP="00B853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b/>
          <w:bCs/>
        </w:rPr>
      </w:pPr>
    </w:p>
    <w:p w:rsidR="00106045" w:rsidRPr="009C48D8" w:rsidRDefault="00106045" w:rsidP="00B853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b/>
          <w:bCs/>
        </w:rPr>
      </w:pPr>
    </w:p>
    <w:p w:rsidR="00106045" w:rsidRPr="009C48D8" w:rsidRDefault="00106045" w:rsidP="00B85331">
      <w:pPr>
        <w:spacing w:after="0"/>
        <w:rPr>
          <w:b/>
          <w:bCs/>
        </w:rPr>
      </w:pPr>
      <w:r w:rsidRPr="009C48D8">
        <w:rPr>
          <w:b/>
          <w:bCs/>
        </w:rPr>
        <w:t>2.2. Popis a charakteristika návrhu</w:t>
      </w:r>
    </w:p>
    <w:p w:rsidR="00106045" w:rsidRPr="009C48D8" w:rsidRDefault="00106045" w:rsidP="00B85331">
      <w:pPr>
        <w:spacing w:after="0"/>
      </w:pPr>
    </w:p>
    <w:p w:rsidR="00106045" w:rsidRPr="009C48D8" w:rsidRDefault="00106045" w:rsidP="00B85331">
      <w:pPr>
        <w:spacing w:after="0"/>
        <w:jc w:val="both"/>
        <w:rPr>
          <w:b/>
          <w:bCs/>
        </w:rPr>
      </w:pPr>
      <w:r w:rsidRPr="009C48D8">
        <w:rPr>
          <w:b/>
          <w:bCs/>
        </w:rPr>
        <w:t>2.2.1. Popis návrhu:</w:t>
      </w:r>
    </w:p>
    <w:p w:rsidR="00106045" w:rsidRPr="009C48D8" w:rsidRDefault="00106045" w:rsidP="00B85331">
      <w:pPr>
        <w:spacing w:after="0"/>
        <w:jc w:val="both"/>
        <w:rPr>
          <w:b/>
          <w:bCs/>
        </w:rPr>
      </w:pPr>
    </w:p>
    <w:p w:rsidR="00106045" w:rsidRPr="009C48D8" w:rsidRDefault="00106045" w:rsidP="00B85331">
      <w:pPr>
        <w:spacing w:after="0"/>
        <w:ind w:firstLine="708"/>
        <w:jc w:val="both"/>
      </w:pPr>
      <w:r w:rsidRPr="009C48D8">
        <w:t>Akú problematiku návrh rieši? Kto bude návrh implementovať? Kde sa budú služby poskytovať?</w:t>
      </w:r>
    </w:p>
    <w:p w:rsidR="00106045" w:rsidRPr="00F02907" w:rsidRDefault="00B85331" w:rsidP="00F02907">
      <w:pPr>
        <w:spacing w:after="0" w:line="240" w:lineRule="auto"/>
        <w:jc w:val="both"/>
        <w:rPr>
          <w:i/>
        </w:rPr>
      </w:pPr>
      <w:r w:rsidRPr="00F02907">
        <w:rPr>
          <w:i/>
        </w:rPr>
        <w:t>Návrhom sa zabezpečuje spolupráca ozbrojených síl Slovenskej republiky so zahraničnými ozbrojenými silami na účel vojenských cvičení a s tým súvisiaca prítomnosť zahraničných ozbrojených síl na území Slovenskej republiky a vyslanie príslušníkov ozbrojených síl Slovenskej republiky mimo územia Slovenskej republiky. Implementácia návrhu je v pôsobnosti Ministerstva obrany Slovenskej republiky a ozbrojených síl Slovenskej republiky a jej zabezpečenie sa realizuje v spolupráci so zahra</w:t>
      </w:r>
      <w:r w:rsidR="00F02907">
        <w:rPr>
          <w:i/>
        </w:rPr>
        <w:t>n</w:t>
      </w:r>
      <w:r w:rsidRPr="00F02907">
        <w:rPr>
          <w:i/>
        </w:rPr>
        <w:t>ičnými partnermi.</w:t>
      </w:r>
    </w:p>
    <w:p w:rsidR="00106045" w:rsidRPr="009C48D8" w:rsidRDefault="00106045" w:rsidP="00B85331">
      <w:pPr>
        <w:spacing w:after="0"/>
      </w:pPr>
    </w:p>
    <w:p w:rsidR="00106045" w:rsidRPr="009C48D8" w:rsidRDefault="00106045" w:rsidP="00B85331">
      <w:pPr>
        <w:spacing w:after="0"/>
        <w:rPr>
          <w:b/>
          <w:bCs/>
        </w:rPr>
      </w:pPr>
      <w:r w:rsidRPr="009C48D8">
        <w:rPr>
          <w:b/>
          <w:bCs/>
        </w:rPr>
        <w:t>2.2.2. Charakteristika návrhu:</w:t>
      </w:r>
    </w:p>
    <w:p w:rsidR="00106045" w:rsidRPr="009C48D8" w:rsidRDefault="00106045" w:rsidP="00B85331">
      <w:pPr>
        <w:spacing w:after="0"/>
      </w:pPr>
    </w:p>
    <w:p w:rsidR="00106045" w:rsidRPr="009C48D8" w:rsidRDefault="00106045" w:rsidP="00B85331">
      <w:pPr>
        <w:spacing w:after="0"/>
      </w:pPr>
      <w:r w:rsidRPr="009C48D8">
        <w:rPr>
          <w:b/>
          <w:bdr w:val="single" w:sz="4" w:space="0" w:color="auto"/>
        </w:rPr>
        <w:t xml:space="preserve">     </w:t>
      </w:r>
      <w:r w:rsidRPr="009C48D8">
        <w:rPr>
          <w:b/>
        </w:rPr>
        <w:t xml:space="preserve">  </w:t>
      </w:r>
      <w:r w:rsidRPr="009C48D8">
        <w:t>zmena sadzby</w:t>
      </w:r>
    </w:p>
    <w:p w:rsidR="00106045" w:rsidRPr="009C48D8" w:rsidRDefault="00106045" w:rsidP="00B85331">
      <w:pPr>
        <w:spacing w:after="0"/>
      </w:pPr>
      <w:r w:rsidRPr="009C48D8">
        <w:rPr>
          <w:bdr w:val="single" w:sz="4" w:space="0" w:color="auto"/>
        </w:rPr>
        <w:t xml:space="preserve">     </w:t>
      </w:r>
      <w:r w:rsidRPr="009C48D8">
        <w:t xml:space="preserve">  zmena v nároku</w:t>
      </w:r>
    </w:p>
    <w:p w:rsidR="00106045" w:rsidRPr="009C48D8" w:rsidRDefault="00106045" w:rsidP="00B85331">
      <w:pPr>
        <w:spacing w:after="0"/>
      </w:pPr>
      <w:r w:rsidRPr="009C48D8">
        <w:rPr>
          <w:bdr w:val="single" w:sz="4" w:space="0" w:color="auto"/>
        </w:rPr>
        <w:t xml:space="preserve">     </w:t>
      </w:r>
      <w:r w:rsidRPr="009C48D8">
        <w:t xml:space="preserve">  nová služba alebo nariadenie (alebo ich zrušenie)</w:t>
      </w:r>
    </w:p>
    <w:p w:rsidR="00106045" w:rsidRPr="009C48D8" w:rsidRDefault="00106045" w:rsidP="00B85331">
      <w:pPr>
        <w:spacing w:after="0"/>
      </w:pPr>
      <w:r w:rsidRPr="009C48D8">
        <w:rPr>
          <w:bdr w:val="single" w:sz="4" w:space="0" w:color="auto"/>
        </w:rPr>
        <w:t xml:space="preserve">     </w:t>
      </w:r>
      <w:r w:rsidRPr="009C48D8">
        <w:t xml:space="preserve">  kombinovaný návrh</w:t>
      </w:r>
    </w:p>
    <w:p w:rsidR="00106045" w:rsidRPr="009C48D8" w:rsidRDefault="00106045" w:rsidP="00B85331">
      <w:pPr>
        <w:spacing w:after="0"/>
      </w:pPr>
      <w:r w:rsidRPr="009C48D8">
        <w:rPr>
          <w:bdr w:val="single" w:sz="4" w:space="0" w:color="auto"/>
        </w:rPr>
        <w:t xml:space="preserve"> </w:t>
      </w:r>
      <w:r w:rsidR="00F02907">
        <w:rPr>
          <w:bdr w:val="single" w:sz="4" w:space="0" w:color="auto"/>
        </w:rPr>
        <w:t>X</w:t>
      </w:r>
      <w:r w:rsidRPr="009C48D8">
        <w:rPr>
          <w:bdr w:val="single" w:sz="4" w:space="0" w:color="auto"/>
        </w:rPr>
        <w:t xml:space="preserve"> </w:t>
      </w:r>
      <w:r w:rsidRPr="009C48D8">
        <w:t xml:space="preserve">  iné </w:t>
      </w:r>
    </w:p>
    <w:p w:rsidR="00106045" w:rsidRPr="009C48D8" w:rsidRDefault="00106045" w:rsidP="00B85331">
      <w:pPr>
        <w:spacing w:after="0"/>
      </w:pPr>
    </w:p>
    <w:p w:rsidR="00106045" w:rsidRPr="009C48D8" w:rsidRDefault="00106045" w:rsidP="00B85331">
      <w:pPr>
        <w:spacing w:after="0"/>
      </w:pPr>
    </w:p>
    <w:p w:rsidR="00106045" w:rsidRPr="009C48D8" w:rsidRDefault="00106045" w:rsidP="00B85331">
      <w:pPr>
        <w:spacing w:after="0"/>
      </w:pPr>
      <w:r w:rsidRPr="009C48D8">
        <w:rPr>
          <w:b/>
          <w:bCs/>
        </w:rPr>
        <w:t>2.2.3. Predpoklady vývoja objemu aktivít:</w:t>
      </w:r>
    </w:p>
    <w:p w:rsidR="00106045" w:rsidRPr="009C48D8" w:rsidRDefault="00106045" w:rsidP="00B85331">
      <w:pPr>
        <w:spacing w:after="0"/>
      </w:pPr>
    </w:p>
    <w:p w:rsidR="00106045" w:rsidRPr="009C48D8" w:rsidRDefault="00106045" w:rsidP="00B85331">
      <w:pPr>
        <w:spacing w:after="0"/>
        <w:ind w:firstLine="708"/>
        <w:jc w:val="both"/>
      </w:pPr>
      <w:r w:rsidRPr="009C48D8">
        <w:t>Jasne popíšte, v prípade potreby použite nižšie uvedenú tabuľku. Uveďte aj odhady základov daní a/alebo poplatkov, ak sa ich táto zmena týka.</w:t>
      </w:r>
    </w:p>
    <w:p w:rsidR="00106045" w:rsidRPr="009C48D8" w:rsidRDefault="00106045" w:rsidP="00B85331">
      <w:pPr>
        <w:spacing w:after="0"/>
        <w:jc w:val="right"/>
        <w:rPr>
          <w:sz w:val="20"/>
          <w:szCs w:val="20"/>
        </w:rPr>
      </w:pPr>
      <w:r w:rsidRPr="009C48D8">
        <w:rPr>
          <w:sz w:val="20"/>
          <w:szCs w:val="20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106045" w:rsidRPr="009C48D8" w:rsidTr="00106045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/>
            <w:vAlign w:val="center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Objem aktivít</w:t>
            </w:r>
          </w:p>
        </w:tc>
        <w:tc>
          <w:tcPr>
            <w:tcW w:w="1134" w:type="dxa"/>
            <w:gridSpan w:val="4"/>
            <w:shd w:val="clear" w:color="auto" w:fill="BFBFBF"/>
            <w:vAlign w:val="center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Odhadované objemy</w:t>
            </w:r>
          </w:p>
        </w:tc>
      </w:tr>
      <w:tr w:rsidR="00106045" w:rsidRPr="009C48D8" w:rsidTr="00106045">
        <w:trPr>
          <w:cantSplit/>
          <w:trHeight w:val="70"/>
        </w:trPr>
        <w:tc>
          <w:tcPr>
            <w:tcW w:w="4530" w:type="dxa"/>
            <w:vMerge/>
            <w:shd w:val="clear" w:color="auto" w:fill="BFBFBF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106045" w:rsidRPr="009C48D8" w:rsidRDefault="00CF02C2" w:rsidP="00B85331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106045" w:rsidRPr="009C48D8" w:rsidRDefault="00CF02C2" w:rsidP="00B85331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106045" w:rsidRPr="009C48D8" w:rsidRDefault="00CF02C2" w:rsidP="00B85331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106045" w:rsidRPr="009C48D8" w:rsidRDefault="00CF02C2" w:rsidP="00B85331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</w:tc>
      </w:tr>
      <w:tr w:rsidR="00106045" w:rsidRPr="009C48D8" w:rsidTr="00106045">
        <w:trPr>
          <w:trHeight w:val="70"/>
        </w:trPr>
        <w:tc>
          <w:tcPr>
            <w:tcW w:w="4530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</w:pPr>
            <w:r w:rsidRPr="009C48D8">
              <w:t>Indikátor ABC</w:t>
            </w:r>
          </w:p>
        </w:tc>
        <w:tc>
          <w:tcPr>
            <w:tcW w:w="1134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right"/>
            </w:pPr>
          </w:p>
        </w:tc>
        <w:tc>
          <w:tcPr>
            <w:tcW w:w="1134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right"/>
            </w:pPr>
          </w:p>
        </w:tc>
        <w:tc>
          <w:tcPr>
            <w:tcW w:w="1134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right"/>
            </w:pPr>
          </w:p>
        </w:tc>
        <w:tc>
          <w:tcPr>
            <w:tcW w:w="1134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right"/>
            </w:pPr>
          </w:p>
        </w:tc>
      </w:tr>
      <w:tr w:rsidR="00106045" w:rsidRPr="009C48D8" w:rsidTr="00106045">
        <w:trPr>
          <w:trHeight w:val="70"/>
        </w:trPr>
        <w:tc>
          <w:tcPr>
            <w:tcW w:w="4530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</w:pPr>
            <w:r w:rsidRPr="009C48D8">
              <w:t>Indikátor KLM</w:t>
            </w:r>
          </w:p>
        </w:tc>
        <w:tc>
          <w:tcPr>
            <w:tcW w:w="1134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right"/>
            </w:pPr>
          </w:p>
        </w:tc>
        <w:tc>
          <w:tcPr>
            <w:tcW w:w="1134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right"/>
            </w:pPr>
          </w:p>
        </w:tc>
        <w:tc>
          <w:tcPr>
            <w:tcW w:w="1134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right"/>
            </w:pPr>
          </w:p>
        </w:tc>
        <w:tc>
          <w:tcPr>
            <w:tcW w:w="1134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right"/>
            </w:pPr>
          </w:p>
        </w:tc>
      </w:tr>
      <w:tr w:rsidR="00106045" w:rsidRPr="009C48D8" w:rsidTr="00106045">
        <w:trPr>
          <w:trHeight w:val="70"/>
        </w:trPr>
        <w:tc>
          <w:tcPr>
            <w:tcW w:w="4530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</w:pPr>
            <w:r w:rsidRPr="009C48D8">
              <w:t>Indikátor XYZ</w:t>
            </w:r>
          </w:p>
        </w:tc>
        <w:tc>
          <w:tcPr>
            <w:tcW w:w="1134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right"/>
            </w:pPr>
          </w:p>
        </w:tc>
        <w:tc>
          <w:tcPr>
            <w:tcW w:w="1134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right"/>
            </w:pPr>
          </w:p>
        </w:tc>
        <w:tc>
          <w:tcPr>
            <w:tcW w:w="1134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right"/>
            </w:pPr>
          </w:p>
        </w:tc>
        <w:tc>
          <w:tcPr>
            <w:tcW w:w="1134" w:type="dxa"/>
          </w:tcPr>
          <w:p w:rsidR="00106045" w:rsidRPr="009C48D8" w:rsidRDefault="00106045" w:rsidP="00B85331">
            <w:pPr>
              <w:autoSpaceDE w:val="0"/>
              <w:autoSpaceDN w:val="0"/>
              <w:adjustRightInd w:val="0"/>
              <w:spacing w:after="0"/>
              <w:jc w:val="right"/>
            </w:pPr>
          </w:p>
        </w:tc>
      </w:tr>
    </w:tbl>
    <w:p w:rsidR="00106045" w:rsidRPr="009C48D8" w:rsidRDefault="00106045" w:rsidP="00B85331">
      <w:pPr>
        <w:spacing w:after="0"/>
      </w:pPr>
    </w:p>
    <w:p w:rsidR="00106045" w:rsidRPr="009C48D8" w:rsidRDefault="00106045" w:rsidP="00B85331">
      <w:pPr>
        <w:spacing w:after="0"/>
      </w:pPr>
    </w:p>
    <w:p w:rsidR="00106045" w:rsidRPr="009C48D8" w:rsidRDefault="00106045" w:rsidP="00B85331">
      <w:pPr>
        <w:spacing w:after="0"/>
        <w:rPr>
          <w:b/>
          <w:bCs/>
        </w:rPr>
      </w:pPr>
      <w:r w:rsidRPr="009C48D8">
        <w:rPr>
          <w:b/>
          <w:bCs/>
        </w:rPr>
        <w:t>2.2.4. Výpočty vplyvov na verejné financie</w:t>
      </w:r>
    </w:p>
    <w:p w:rsidR="00106045" w:rsidRPr="009C48D8" w:rsidRDefault="00106045" w:rsidP="00B85331">
      <w:pPr>
        <w:spacing w:after="0"/>
      </w:pPr>
    </w:p>
    <w:p w:rsidR="00106045" w:rsidRPr="009C48D8" w:rsidRDefault="00106045" w:rsidP="00B85331">
      <w:pPr>
        <w:spacing w:after="0"/>
        <w:ind w:firstLine="708"/>
        <w:jc w:val="both"/>
        <w:sectPr w:rsidR="00106045" w:rsidRPr="009C48D8" w:rsidSect="00106045">
          <w:pgSz w:w="11906" w:h="16838"/>
          <w:pgMar w:top="567" w:right="1418" w:bottom="1276" w:left="1418" w:header="709" w:footer="709" w:gutter="0"/>
          <w:pgNumType w:start="3" w:chapStyle="1"/>
          <w:cols w:space="708"/>
          <w:docGrid w:linePitch="360"/>
        </w:sectPr>
      </w:pPr>
      <w:r w:rsidRPr="009C48D8"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:rsidR="00106045" w:rsidRPr="009C48D8" w:rsidRDefault="00106045" w:rsidP="00B85331">
      <w:pPr>
        <w:tabs>
          <w:tab w:val="num" w:pos="1080"/>
        </w:tabs>
        <w:spacing w:after="0"/>
        <w:jc w:val="both"/>
        <w:rPr>
          <w:bCs/>
          <w:szCs w:val="20"/>
        </w:rPr>
      </w:pPr>
    </w:p>
    <w:p w:rsidR="00106045" w:rsidRPr="00106045" w:rsidRDefault="00106045" w:rsidP="00B85331">
      <w:pPr>
        <w:tabs>
          <w:tab w:val="num" w:pos="1080"/>
        </w:tabs>
        <w:spacing w:after="0"/>
        <w:jc w:val="right"/>
        <w:rPr>
          <w:bCs/>
        </w:rPr>
      </w:pPr>
      <w:r w:rsidRPr="009C48D8">
        <w:rPr>
          <w:bCs/>
        </w:rPr>
        <w:t xml:space="preserve">Tabuľka č. 3 </w:t>
      </w:r>
    </w:p>
    <w:p w:rsidR="00106045" w:rsidRPr="009C48D8" w:rsidRDefault="00106045" w:rsidP="00B85331">
      <w:pPr>
        <w:tabs>
          <w:tab w:val="num" w:pos="1080"/>
        </w:tabs>
        <w:spacing w:after="0"/>
        <w:jc w:val="both"/>
        <w:rPr>
          <w:bCs/>
          <w:sz w:val="20"/>
          <w:szCs w:val="20"/>
        </w:rPr>
      </w:pPr>
    </w:p>
    <w:p w:rsidR="00106045" w:rsidRPr="009C48D8" w:rsidRDefault="00106045" w:rsidP="00B85331">
      <w:pPr>
        <w:tabs>
          <w:tab w:val="num" w:pos="1080"/>
        </w:tabs>
        <w:spacing w:after="0"/>
        <w:jc w:val="both"/>
        <w:rPr>
          <w:bCs/>
          <w:sz w:val="20"/>
          <w:szCs w:val="20"/>
        </w:rPr>
      </w:pPr>
      <w:r w:rsidRPr="009C48D8">
        <w:rPr>
          <w:bCs/>
          <w:sz w:val="20"/>
          <w:szCs w:val="20"/>
        </w:rPr>
        <w:t>1 –  príjmy rozpísať až do položiek platnej ekonomickej klasifikácie</w:t>
      </w:r>
    </w:p>
    <w:p w:rsidR="00106045" w:rsidRPr="009C48D8" w:rsidRDefault="00106045" w:rsidP="00B85331">
      <w:pPr>
        <w:tabs>
          <w:tab w:val="num" w:pos="1080"/>
        </w:tabs>
        <w:spacing w:after="0"/>
        <w:jc w:val="both"/>
        <w:rPr>
          <w:bCs/>
          <w:szCs w:val="20"/>
        </w:rPr>
      </w:pPr>
    </w:p>
    <w:p w:rsidR="00106045" w:rsidRPr="009C48D8" w:rsidRDefault="00106045" w:rsidP="00B85331">
      <w:pPr>
        <w:tabs>
          <w:tab w:val="num" w:pos="1080"/>
        </w:tabs>
        <w:spacing w:after="0"/>
        <w:jc w:val="both"/>
        <w:rPr>
          <w:b/>
          <w:bCs/>
          <w:szCs w:val="20"/>
        </w:rPr>
      </w:pPr>
      <w:r w:rsidRPr="009C48D8">
        <w:rPr>
          <w:b/>
          <w:bCs/>
          <w:szCs w:val="20"/>
        </w:rPr>
        <w:t>Poznámka:</w:t>
      </w:r>
    </w:p>
    <w:tbl>
      <w:tblPr>
        <w:tblpPr w:leftFromText="141" w:rightFromText="141" w:vertAnchor="page" w:horzAnchor="margin" w:tblpY="2056"/>
        <w:tblW w:w="1452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819"/>
        <w:gridCol w:w="3260"/>
      </w:tblGrid>
      <w:tr w:rsidR="00106045" w:rsidRPr="009C48D8" w:rsidTr="00106045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06045" w:rsidRPr="009C48D8" w:rsidRDefault="00106045" w:rsidP="00B85331">
            <w:pPr>
              <w:spacing w:after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Príjmy (v eurách)</w:t>
            </w:r>
          </w:p>
        </w:tc>
        <w:tc>
          <w:tcPr>
            <w:tcW w:w="6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106045" w:rsidP="00B85331">
            <w:pPr>
              <w:spacing w:after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Vplyv na rozpočet verejnej správy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poznámka</w:t>
            </w:r>
          </w:p>
        </w:tc>
      </w:tr>
      <w:tr w:rsidR="00106045" w:rsidRPr="009C48D8" w:rsidTr="00106045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45" w:rsidRPr="009C48D8" w:rsidRDefault="00106045" w:rsidP="00B85331">
            <w:pPr>
              <w:spacing w:after="0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CF02C2" w:rsidP="00B8533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CF02C2" w:rsidP="00B8533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CF02C2" w:rsidP="00B8533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CF02C2" w:rsidP="00B8533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45" w:rsidRPr="009C48D8" w:rsidRDefault="00106045" w:rsidP="00B85331">
            <w:pPr>
              <w:spacing w:after="0"/>
              <w:rPr>
                <w:b/>
                <w:bCs/>
              </w:rPr>
            </w:pPr>
          </w:p>
        </w:tc>
      </w:tr>
      <w:tr w:rsidR="00F02907" w:rsidRPr="009C48D8" w:rsidTr="002A0B33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b/>
                <w:bCs/>
                <w:vertAlign w:val="superscript"/>
              </w:rPr>
            </w:pPr>
            <w:r w:rsidRPr="009C48D8">
              <w:rPr>
                <w:b/>
                <w:bCs/>
              </w:rPr>
              <w:t>Daňové príjmy (100)</w:t>
            </w:r>
            <w:r w:rsidRPr="009C48D8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6A5BC0" w:rsidRDefault="00F02907" w:rsidP="00F02907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6A5BC0" w:rsidRDefault="00F02907" w:rsidP="00F02907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6A5BC0" w:rsidRDefault="00F02907" w:rsidP="00F02907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6A5BC0" w:rsidRDefault="00F02907" w:rsidP="00F02907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  <w:r w:rsidRPr="009C48D8">
              <w:t> </w:t>
            </w:r>
          </w:p>
        </w:tc>
      </w:tr>
      <w:tr w:rsidR="00F02907" w:rsidRPr="009C48D8" w:rsidTr="002A0B33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b/>
                <w:bCs/>
              </w:rPr>
            </w:pPr>
            <w:r w:rsidRPr="009C48D8">
              <w:rPr>
                <w:b/>
                <w:bCs/>
              </w:rPr>
              <w:t>Nedaňové príjmy (200)</w:t>
            </w:r>
            <w:r w:rsidRPr="009C48D8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  <w:r w:rsidRPr="009C48D8">
              <w:t> </w:t>
            </w:r>
          </w:p>
        </w:tc>
      </w:tr>
      <w:tr w:rsidR="00F02907" w:rsidRPr="009C48D8" w:rsidTr="002A0B33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b/>
                <w:bCs/>
              </w:rPr>
            </w:pPr>
            <w:r w:rsidRPr="009C48D8">
              <w:rPr>
                <w:b/>
                <w:bCs/>
              </w:rPr>
              <w:t>Granty a transfery (300)</w:t>
            </w:r>
            <w:r w:rsidRPr="009C48D8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  <w:r w:rsidRPr="009C48D8">
              <w:t> </w:t>
            </w:r>
          </w:p>
        </w:tc>
      </w:tr>
      <w:tr w:rsidR="00F02907" w:rsidRPr="009C48D8" w:rsidTr="00B418DF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b/>
                <w:bCs/>
              </w:rPr>
            </w:pPr>
            <w:r w:rsidRPr="009C48D8">
              <w:rPr>
                <w:b/>
                <w:bCs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  <w:r w:rsidRPr="009C48D8">
              <w:t> </w:t>
            </w:r>
          </w:p>
        </w:tc>
      </w:tr>
      <w:tr w:rsidR="00F02907" w:rsidRPr="009C48D8" w:rsidTr="00B418DF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b/>
                <w:bCs/>
              </w:rPr>
            </w:pPr>
            <w:r w:rsidRPr="009C48D8">
              <w:rPr>
                <w:b/>
                <w:bCs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  <w:r w:rsidRPr="009C48D8">
              <w:t> </w:t>
            </w:r>
          </w:p>
        </w:tc>
      </w:tr>
      <w:tr w:rsidR="00106045" w:rsidRPr="009C48D8" w:rsidTr="00106045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106045" w:rsidP="00B85331">
            <w:pPr>
              <w:spacing w:after="0"/>
              <w:rPr>
                <w:b/>
                <w:bCs/>
              </w:rPr>
            </w:pPr>
            <w:r w:rsidRPr="009C48D8">
              <w:rPr>
                <w:b/>
                <w:bCs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106045" w:rsidP="00B85331">
            <w:pPr>
              <w:spacing w:after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106045" w:rsidP="00B85331">
            <w:pPr>
              <w:spacing w:after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106045" w:rsidP="00B85331">
            <w:pPr>
              <w:spacing w:after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106045" w:rsidP="00B85331">
            <w:pPr>
              <w:spacing w:after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106045" w:rsidRPr="009C48D8" w:rsidRDefault="00106045" w:rsidP="00B85331">
            <w:pPr>
              <w:spacing w:after="0"/>
            </w:pPr>
            <w:r w:rsidRPr="009C48D8">
              <w:t> </w:t>
            </w:r>
          </w:p>
        </w:tc>
      </w:tr>
    </w:tbl>
    <w:p w:rsidR="00106045" w:rsidRPr="009C48D8" w:rsidRDefault="00106045" w:rsidP="00B85331">
      <w:pPr>
        <w:tabs>
          <w:tab w:val="num" w:pos="1080"/>
        </w:tabs>
        <w:spacing w:after="0"/>
        <w:jc w:val="both"/>
        <w:rPr>
          <w:bCs/>
          <w:szCs w:val="20"/>
        </w:rPr>
      </w:pPr>
      <w:r w:rsidRPr="009C48D8">
        <w:rPr>
          <w:bCs/>
          <w:szCs w:val="20"/>
        </w:rPr>
        <w:t>Ak sa vplyv týka viacerých subjektov verejnej správy, vypĺňa sa samostatná tabuľka za každý subjekt</w:t>
      </w:r>
    </w:p>
    <w:p w:rsidR="00106045" w:rsidRDefault="00106045" w:rsidP="00B85331">
      <w:pPr>
        <w:tabs>
          <w:tab w:val="num" w:pos="1080"/>
        </w:tabs>
        <w:spacing w:after="0"/>
        <w:ind w:right="-32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6045" w:rsidRDefault="00106045" w:rsidP="00B85331">
      <w:pPr>
        <w:tabs>
          <w:tab w:val="num" w:pos="1080"/>
        </w:tabs>
        <w:spacing w:after="0"/>
        <w:ind w:right="-32"/>
        <w:rPr>
          <w:bCs/>
        </w:rPr>
      </w:pPr>
    </w:p>
    <w:p w:rsidR="00B85331" w:rsidRDefault="00106045" w:rsidP="00B85331">
      <w:pPr>
        <w:tabs>
          <w:tab w:val="num" w:pos="1080"/>
        </w:tabs>
        <w:spacing w:after="0" w:line="240" w:lineRule="auto"/>
        <w:ind w:right="-32"/>
        <w:rPr>
          <w:bCs/>
        </w:rPr>
      </w:pPr>
      <w:r>
        <w:rPr>
          <w:bCs/>
        </w:rPr>
        <w:t xml:space="preserve">              </w:t>
      </w:r>
    </w:p>
    <w:p w:rsidR="00B85331" w:rsidRDefault="00B85331" w:rsidP="00B85331">
      <w:pPr>
        <w:tabs>
          <w:tab w:val="num" w:pos="1080"/>
        </w:tabs>
        <w:spacing w:after="0" w:line="240" w:lineRule="auto"/>
        <w:ind w:right="-32"/>
        <w:rPr>
          <w:bCs/>
        </w:rPr>
      </w:pPr>
    </w:p>
    <w:p w:rsidR="00B85331" w:rsidRDefault="00B85331" w:rsidP="00B85331">
      <w:pPr>
        <w:tabs>
          <w:tab w:val="num" w:pos="1080"/>
        </w:tabs>
        <w:spacing w:after="0" w:line="240" w:lineRule="auto"/>
        <w:ind w:right="-32"/>
        <w:rPr>
          <w:bCs/>
        </w:rPr>
      </w:pPr>
    </w:p>
    <w:p w:rsidR="00B85331" w:rsidRDefault="00B85331" w:rsidP="00B85331">
      <w:pPr>
        <w:tabs>
          <w:tab w:val="num" w:pos="1080"/>
        </w:tabs>
        <w:spacing w:after="0" w:line="240" w:lineRule="auto"/>
        <w:ind w:right="-32"/>
        <w:rPr>
          <w:bCs/>
        </w:rPr>
      </w:pPr>
    </w:p>
    <w:p w:rsidR="00B85331" w:rsidRDefault="00B85331" w:rsidP="00B85331">
      <w:pPr>
        <w:tabs>
          <w:tab w:val="num" w:pos="1080"/>
        </w:tabs>
        <w:spacing w:after="0" w:line="240" w:lineRule="auto"/>
        <w:ind w:right="-32"/>
        <w:rPr>
          <w:bCs/>
        </w:rPr>
      </w:pPr>
    </w:p>
    <w:p w:rsidR="00B85331" w:rsidRDefault="00B85331" w:rsidP="00B85331">
      <w:pPr>
        <w:tabs>
          <w:tab w:val="num" w:pos="1080"/>
        </w:tabs>
        <w:spacing w:after="0" w:line="240" w:lineRule="auto"/>
        <w:ind w:right="-32"/>
        <w:rPr>
          <w:bCs/>
        </w:rPr>
      </w:pPr>
    </w:p>
    <w:p w:rsidR="00B85331" w:rsidRDefault="00B85331" w:rsidP="00B85331">
      <w:pPr>
        <w:tabs>
          <w:tab w:val="num" w:pos="1080"/>
        </w:tabs>
        <w:spacing w:after="0" w:line="240" w:lineRule="auto"/>
        <w:ind w:right="-32"/>
        <w:rPr>
          <w:bCs/>
        </w:rPr>
      </w:pPr>
    </w:p>
    <w:p w:rsidR="00B85331" w:rsidRDefault="00B85331" w:rsidP="00B85331">
      <w:pPr>
        <w:tabs>
          <w:tab w:val="num" w:pos="1080"/>
        </w:tabs>
        <w:spacing w:after="0" w:line="240" w:lineRule="auto"/>
        <w:ind w:right="-32"/>
        <w:rPr>
          <w:bCs/>
        </w:rPr>
      </w:pPr>
    </w:p>
    <w:p w:rsidR="00B85331" w:rsidRDefault="00B85331" w:rsidP="00B85331">
      <w:pPr>
        <w:tabs>
          <w:tab w:val="num" w:pos="1080"/>
        </w:tabs>
        <w:spacing w:after="0" w:line="240" w:lineRule="auto"/>
        <w:ind w:right="-32"/>
        <w:rPr>
          <w:bCs/>
        </w:rPr>
      </w:pPr>
    </w:p>
    <w:p w:rsidR="00B85331" w:rsidRDefault="00B85331" w:rsidP="00B85331">
      <w:pPr>
        <w:tabs>
          <w:tab w:val="num" w:pos="1080"/>
        </w:tabs>
        <w:spacing w:after="0" w:line="240" w:lineRule="auto"/>
        <w:ind w:right="-32"/>
        <w:rPr>
          <w:bCs/>
        </w:rPr>
      </w:pPr>
    </w:p>
    <w:p w:rsidR="00B85331" w:rsidRDefault="00B85331" w:rsidP="00B85331">
      <w:pPr>
        <w:tabs>
          <w:tab w:val="num" w:pos="1080"/>
        </w:tabs>
        <w:spacing w:after="0" w:line="240" w:lineRule="auto"/>
        <w:ind w:right="-32"/>
        <w:rPr>
          <w:bCs/>
        </w:rPr>
      </w:pPr>
    </w:p>
    <w:p w:rsidR="00106045" w:rsidRPr="009C48D8" w:rsidRDefault="00106045" w:rsidP="00B85331">
      <w:pPr>
        <w:tabs>
          <w:tab w:val="num" w:pos="1080"/>
        </w:tabs>
        <w:spacing w:after="0" w:line="240" w:lineRule="auto"/>
        <w:ind w:right="-32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C48D8">
        <w:rPr>
          <w:bCs/>
        </w:rPr>
        <w:t xml:space="preserve">  Tabuľka č. 4 </w:t>
      </w:r>
    </w:p>
    <w:p w:rsidR="00106045" w:rsidRPr="009C48D8" w:rsidRDefault="00106045" w:rsidP="00B85331">
      <w:pPr>
        <w:tabs>
          <w:tab w:val="num" w:pos="1080"/>
        </w:tabs>
        <w:spacing w:after="0" w:line="240" w:lineRule="auto"/>
        <w:ind w:right="-32"/>
        <w:jc w:val="right"/>
        <w:rPr>
          <w:bCs/>
        </w:rPr>
      </w:pPr>
    </w:p>
    <w:tbl>
      <w:tblPr>
        <w:tblpPr w:leftFromText="141" w:rightFromText="141" w:vertAnchor="text" w:horzAnchor="page" w:tblpX="983" w:tblpY="2"/>
        <w:tblW w:w="150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6"/>
        <w:gridCol w:w="1540"/>
        <w:gridCol w:w="1540"/>
        <w:gridCol w:w="1540"/>
        <w:gridCol w:w="1540"/>
        <w:gridCol w:w="2220"/>
      </w:tblGrid>
      <w:tr w:rsidR="00106045" w:rsidRPr="009C48D8" w:rsidTr="00106045">
        <w:trPr>
          <w:cantSplit/>
          <w:trHeight w:val="255"/>
        </w:trPr>
        <w:tc>
          <w:tcPr>
            <w:tcW w:w="6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Výdavky (v eurách)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106045" w:rsidP="00B8533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Vplyv na rozpočet verejnej správy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106045" w:rsidRPr="009C48D8" w:rsidRDefault="00106045" w:rsidP="00B85331">
            <w:pPr>
              <w:spacing w:after="0" w:line="240" w:lineRule="auto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poznámka</w:t>
            </w:r>
          </w:p>
        </w:tc>
      </w:tr>
      <w:tr w:rsidR="00106045" w:rsidRPr="009C48D8" w:rsidTr="00106045">
        <w:trPr>
          <w:cantSplit/>
          <w:trHeight w:val="255"/>
        </w:trPr>
        <w:tc>
          <w:tcPr>
            <w:tcW w:w="6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6045" w:rsidRPr="009C48D8" w:rsidRDefault="00106045" w:rsidP="00B85331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2A0B33" w:rsidP="00B8533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2A0B33" w:rsidP="00B8533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2A0B33" w:rsidP="00B8533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2A0B33" w:rsidP="00B8533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45" w:rsidRPr="009C48D8" w:rsidRDefault="00106045" w:rsidP="00B85331">
            <w:pPr>
              <w:spacing w:after="0"/>
              <w:rPr>
                <w:b/>
                <w:bCs/>
              </w:rPr>
            </w:pP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Bežné výdavky (600)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9C48D8" w:rsidRDefault="00CF02C2" w:rsidP="00CF02C2">
            <w:pPr>
              <w:spacing w:after="0"/>
              <w:contextualSpacing/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108 274,00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CF02C2" w:rsidRDefault="00F02907" w:rsidP="00CF02C2">
            <w:pPr>
              <w:spacing w:after="0"/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CF02C2">
              <w:rPr>
                <w:rFonts w:eastAsia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CF02C2" w:rsidRDefault="00F02907" w:rsidP="00CF02C2">
            <w:pPr>
              <w:spacing w:after="0"/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CF02C2">
              <w:rPr>
                <w:rFonts w:eastAsia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CF02C2" w:rsidRDefault="00F02907" w:rsidP="00CF02C2">
            <w:pPr>
              <w:spacing w:after="0"/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CF02C2">
              <w:rPr>
                <w:rFonts w:eastAsia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  <w:r w:rsidRPr="009C48D8">
              <w:t> </w:t>
            </w: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sz w:val="20"/>
                <w:szCs w:val="20"/>
              </w:rPr>
            </w:pPr>
            <w:r w:rsidRPr="009C48D8">
              <w:rPr>
                <w:sz w:val="20"/>
                <w:szCs w:val="20"/>
              </w:rPr>
              <w:t xml:space="preserve">  Mzdy, platy, služobné príjmy a ostatné osobné vyrovnania (610)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9C48D8" w:rsidRDefault="00CF02C2" w:rsidP="00CF02C2">
            <w:pPr>
              <w:spacing w:after="0"/>
              <w:contextualSpacing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 </w:t>
            </w:r>
            <w:r w:rsidR="00F02907">
              <w:rPr>
                <w:rFonts w:eastAsia="Calibri"/>
                <w:sz w:val="20"/>
                <w:szCs w:val="20"/>
              </w:rPr>
              <w:t>664</w:t>
            </w:r>
            <w:r>
              <w:rPr>
                <w:rFonts w:eastAsia="Calibri"/>
                <w:sz w:val="20"/>
                <w:szCs w:val="20"/>
              </w:rPr>
              <w:t>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  <w:r w:rsidRPr="009C48D8">
              <w:t> </w:t>
            </w: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sz w:val="20"/>
                <w:szCs w:val="20"/>
                <w:vertAlign w:val="superscript"/>
              </w:rPr>
            </w:pPr>
            <w:r w:rsidRPr="009C48D8">
              <w:rPr>
                <w:sz w:val="20"/>
                <w:szCs w:val="20"/>
              </w:rPr>
              <w:t xml:space="preserve">  Poistné a príspevok do poisťovní (620)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9C48D8" w:rsidRDefault="00F02907" w:rsidP="00CF02C2">
            <w:pPr>
              <w:spacing w:after="0"/>
              <w:contextualSpacing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964</w:t>
            </w:r>
            <w:r w:rsidR="00CF02C2">
              <w:rPr>
                <w:rFonts w:eastAsia="Calibri"/>
                <w:sz w:val="20"/>
                <w:szCs w:val="20"/>
              </w:rPr>
              <w:t>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  <w:r w:rsidRPr="009C48D8">
              <w:t> </w:t>
            </w: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sz w:val="20"/>
                <w:szCs w:val="20"/>
                <w:vertAlign w:val="superscript"/>
              </w:rPr>
            </w:pPr>
            <w:r w:rsidRPr="009C48D8">
              <w:rPr>
                <w:sz w:val="20"/>
                <w:szCs w:val="20"/>
              </w:rPr>
              <w:t xml:space="preserve">  Tovary a služby (630)</w:t>
            </w:r>
            <w:r w:rsidRPr="009C48D8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  <w:vertAlign w:val="superscript"/>
              </w:rPr>
              <w:t>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9C48D8" w:rsidRDefault="00CF02C2" w:rsidP="00CF02C2">
            <w:pPr>
              <w:spacing w:after="0"/>
              <w:contextualSpacing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104 646,00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  <w:r w:rsidRPr="009C48D8">
              <w:t> </w:t>
            </w: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rFonts w:eastAsia="Calibri"/>
                <w:sz w:val="20"/>
                <w:szCs w:val="20"/>
              </w:rPr>
            </w:pPr>
            <w:r w:rsidRPr="009C48D8">
              <w:rPr>
                <w:rFonts w:eastAsia="Calibri"/>
                <w:sz w:val="20"/>
                <w:szCs w:val="20"/>
              </w:rPr>
              <w:t xml:space="preserve">     631 Cestovné náhrady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9C48D8" w:rsidRDefault="00CF02C2" w:rsidP="00CF02C2">
            <w:pPr>
              <w:spacing w:after="0"/>
              <w:contextualSpacing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29 </w:t>
            </w:r>
            <w:r w:rsidR="00F02907">
              <w:rPr>
                <w:rFonts w:eastAsia="Calibri"/>
                <w:sz w:val="20"/>
                <w:szCs w:val="20"/>
              </w:rPr>
              <w:t>130</w:t>
            </w:r>
            <w:r>
              <w:rPr>
                <w:rFonts w:eastAsia="Calibri"/>
                <w:sz w:val="20"/>
                <w:szCs w:val="20"/>
              </w:rPr>
              <w:t>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rFonts w:eastAsia="Calibri"/>
                <w:sz w:val="20"/>
                <w:szCs w:val="20"/>
              </w:rPr>
            </w:pPr>
            <w:r w:rsidRPr="009C48D8">
              <w:rPr>
                <w:rFonts w:eastAsia="Calibri"/>
                <w:sz w:val="20"/>
                <w:szCs w:val="20"/>
              </w:rPr>
              <w:t xml:space="preserve">     633 Materiál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9C48D8" w:rsidRDefault="00CF02C2" w:rsidP="00CF02C2">
            <w:pPr>
              <w:spacing w:after="0"/>
              <w:contextualSpacing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1 </w:t>
            </w:r>
            <w:r w:rsidR="00F02907">
              <w:rPr>
                <w:rFonts w:eastAsia="Calibri"/>
                <w:sz w:val="20"/>
                <w:szCs w:val="20"/>
              </w:rPr>
              <w:t>364</w:t>
            </w:r>
            <w:r>
              <w:rPr>
                <w:rFonts w:eastAsia="Calibri"/>
                <w:sz w:val="20"/>
                <w:szCs w:val="20"/>
              </w:rPr>
              <w:t>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contextualSpacing/>
              <w:rPr>
                <w:rFonts w:eastAsia="Calibri"/>
              </w:rPr>
            </w:pPr>
            <w:r w:rsidRPr="009C48D8">
              <w:rPr>
                <w:rFonts w:eastAsia="Calibri"/>
                <w:sz w:val="20"/>
                <w:szCs w:val="20"/>
              </w:rPr>
              <w:t xml:space="preserve">     634 Dopravné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9C48D8" w:rsidRDefault="00CF02C2" w:rsidP="00CF02C2">
            <w:pPr>
              <w:spacing w:after="0"/>
              <w:contextualSpacing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45 </w:t>
            </w:r>
            <w:r w:rsidR="00F02907">
              <w:rPr>
                <w:rFonts w:eastAsia="Calibri"/>
                <w:sz w:val="20"/>
                <w:szCs w:val="20"/>
              </w:rPr>
              <w:t>063</w:t>
            </w:r>
            <w:r>
              <w:rPr>
                <w:rFonts w:eastAsia="Calibri"/>
                <w:sz w:val="20"/>
                <w:szCs w:val="20"/>
              </w:rPr>
              <w:t>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636 Nájomné za nájom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Default="00CF02C2" w:rsidP="00CF02C2">
            <w:pPr>
              <w:spacing w:after="0"/>
              <w:contextualSpacing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6 </w:t>
            </w:r>
            <w:r w:rsidR="00F02907">
              <w:rPr>
                <w:rFonts w:eastAsia="Calibri"/>
                <w:sz w:val="20"/>
                <w:szCs w:val="20"/>
              </w:rPr>
              <w:t>930</w:t>
            </w:r>
            <w:r>
              <w:rPr>
                <w:rFonts w:eastAsia="Calibri"/>
                <w:sz w:val="20"/>
                <w:szCs w:val="20"/>
              </w:rPr>
              <w:t>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590340" w:rsidRDefault="00590340" w:rsidP="00590340">
            <w:pPr>
              <w:spacing w:after="0"/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637 Služby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9C48D8" w:rsidRDefault="00590340" w:rsidP="00590340">
            <w:pPr>
              <w:spacing w:after="0"/>
              <w:contextualSpacing/>
              <w:jc w:val="right"/>
              <w:rPr>
                <w:rFonts w:eastAsia="Calibri"/>
                <w:sz w:val="20"/>
                <w:szCs w:val="20"/>
              </w:rPr>
            </w:pPr>
            <w:r w:rsidRPr="00590340">
              <w:rPr>
                <w:rFonts w:eastAsia="Calibri"/>
                <w:sz w:val="20"/>
                <w:szCs w:val="20"/>
              </w:rPr>
              <w:t>22</w:t>
            </w:r>
            <w:r>
              <w:rPr>
                <w:rFonts w:eastAsia="Calibri"/>
                <w:sz w:val="20"/>
                <w:szCs w:val="20"/>
              </w:rPr>
              <w:t> </w:t>
            </w:r>
            <w:r w:rsidRPr="00590340">
              <w:rPr>
                <w:rFonts w:eastAsia="Calibri"/>
                <w:sz w:val="20"/>
                <w:szCs w:val="20"/>
              </w:rPr>
              <w:t>159</w:t>
            </w:r>
            <w:r>
              <w:rPr>
                <w:rFonts w:eastAsia="Calibri"/>
                <w:sz w:val="20"/>
                <w:szCs w:val="20"/>
              </w:rPr>
              <w:t>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594E8F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9C48D8" w:rsidRDefault="00F02907" w:rsidP="00F02907">
            <w:pPr>
              <w:spacing w:after="0"/>
              <w:rPr>
                <w:sz w:val="20"/>
                <w:szCs w:val="20"/>
              </w:rPr>
            </w:pPr>
            <w:r w:rsidRPr="009C48D8">
              <w:rPr>
                <w:sz w:val="20"/>
                <w:szCs w:val="20"/>
              </w:rPr>
              <w:t xml:space="preserve">  Splácanie úrokov a ostatné platby súvisiace s </w:t>
            </w:r>
            <w:r w:rsidRPr="009C48D8">
              <w:rPr>
                <w:rFonts w:ascii="Calibri" w:eastAsia="Calibri" w:hAnsi="Calibri"/>
              </w:rPr>
              <w:t xml:space="preserve"> </w:t>
            </w:r>
            <w:r w:rsidRPr="009C48D8">
              <w:rPr>
                <w:sz w:val="20"/>
                <w:szCs w:val="20"/>
              </w:rPr>
              <w:t>úverom, pôžičkou, návratnou finančnou výpomocou a finančným prenájmom (650)</w:t>
            </w:r>
            <w:r w:rsidRPr="009C48D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9C48D8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88214B" w:rsidRDefault="00F02907" w:rsidP="00CF02C2">
            <w:pPr>
              <w:spacing w:after="0"/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88214B" w:rsidRDefault="00F02907" w:rsidP="00CF02C2">
            <w:pPr>
              <w:spacing w:after="0"/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88214B" w:rsidRDefault="00F02907" w:rsidP="00CF02C2">
            <w:pPr>
              <w:spacing w:after="0"/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9C48D8" w:rsidRDefault="00F02907" w:rsidP="00CF02C2">
            <w:pPr>
              <w:spacing w:after="0"/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Kapitálové výdavky (700)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9C48D8" w:rsidRDefault="00CF02C2" w:rsidP="00CF02C2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CF02C2" w:rsidRDefault="00CF02C2" w:rsidP="00CF02C2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CF02C2" w:rsidRDefault="00CF02C2" w:rsidP="00CF02C2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CF02C2" w:rsidRDefault="00CF02C2" w:rsidP="00CF02C2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  <w:r w:rsidRPr="009C48D8">
              <w:t> </w:t>
            </w: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sz w:val="20"/>
                <w:szCs w:val="20"/>
              </w:rPr>
            </w:pPr>
            <w:r w:rsidRPr="009C48D8">
              <w:rPr>
                <w:sz w:val="20"/>
                <w:szCs w:val="20"/>
              </w:rPr>
              <w:t xml:space="preserve">  Obstarávanie kapitálových aktív (710)</w:t>
            </w:r>
            <w:r w:rsidRPr="009C48D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9C48D8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F02907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 w:rsidRPr="00F02907">
              <w:rPr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F02907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 w:rsidRPr="00F02907">
              <w:rPr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F02907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 w:rsidRPr="00F02907">
              <w:rPr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  <w:r w:rsidRPr="009C48D8">
              <w:t> </w:t>
            </w:r>
          </w:p>
        </w:tc>
      </w:tr>
      <w:tr w:rsidR="00F02907" w:rsidRPr="009C48D8" w:rsidTr="00CF02C2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after="0"/>
              <w:rPr>
                <w:sz w:val="20"/>
                <w:szCs w:val="20"/>
              </w:rPr>
            </w:pPr>
            <w:r w:rsidRPr="009C48D8">
              <w:rPr>
                <w:sz w:val="20"/>
                <w:szCs w:val="20"/>
              </w:rPr>
              <w:t xml:space="preserve">  Kapitálové transfery (720)</w:t>
            </w:r>
            <w:r w:rsidRPr="009C48D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9C48D8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F02907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 w:rsidRPr="00F02907">
              <w:rPr>
                <w:sz w:val="20"/>
                <w:szCs w:val="20"/>
              </w:rPr>
              <w:t xml:space="preserve">                            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F02907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 w:rsidRPr="00F02907">
              <w:rPr>
                <w:sz w:val="20"/>
                <w:szCs w:val="20"/>
              </w:rPr>
              <w:t xml:space="preserve">                            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07" w:rsidRPr="00F02907" w:rsidRDefault="00F02907" w:rsidP="00CF02C2">
            <w:pPr>
              <w:spacing w:after="0"/>
              <w:jc w:val="right"/>
              <w:rPr>
                <w:sz w:val="20"/>
                <w:szCs w:val="20"/>
              </w:rPr>
            </w:pPr>
            <w:r w:rsidRPr="00F02907">
              <w:rPr>
                <w:sz w:val="20"/>
                <w:szCs w:val="20"/>
              </w:rPr>
              <w:t xml:space="preserve">                            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after="0"/>
            </w:pPr>
            <w:r w:rsidRPr="009C48D8">
              <w:t> </w:t>
            </w:r>
          </w:p>
        </w:tc>
      </w:tr>
      <w:tr w:rsidR="00106045" w:rsidRPr="009C48D8" w:rsidTr="00B418DF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45" w:rsidRPr="009C48D8" w:rsidRDefault="00106045" w:rsidP="00B85331">
            <w:pPr>
              <w:spacing w:after="0"/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Výdavky z transakcií s finančnými aktívami a finančnými pasívami (800)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045" w:rsidRPr="009C48D8" w:rsidRDefault="00106045" w:rsidP="00CF02C2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 </w:t>
            </w:r>
            <w:r w:rsidR="00F02907">
              <w:rPr>
                <w:b/>
                <w:bCs/>
                <w:sz w:val="20"/>
                <w:szCs w:val="20"/>
              </w:rPr>
              <w:t xml:space="preserve">                          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045" w:rsidRPr="00CF02C2" w:rsidRDefault="00F02907" w:rsidP="00CF02C2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02C2"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8952B1" w:rsidRPr="00CF02C2">
              <w:rPr>
                <w:b/>
                <w:bCs/>
                <w:sz w:val="20"/>
                <w:szCs w:val="20"/>
              </w:rPr>
              <w:t xml:space="preserve">  0</w:t>
            </w:r>
            <w:r w:rsidRPr="00CF02C2">
              <w:rPr>
                <w:b/>
                <w:bCs/>
                <w:sz w:val="20"/>
                <w:szCs w:val="20"/>
              </w:rPr>
              <w:t xml:space="preserve">                                    </w:t>
            </w:r>
            <w:r w:rsidR="00CF02C2">
              <w:rPr>
                <w:b/>
                <w:bCs/>
                <w:sz w:val="20"/>
                <w:szCs w:val="20"/>
              </w:rPr>
              <w:t xml:space="preserve">             </w:t>
            </w:r>
            <w:r w:rsidR="008952B1" w:rsidRPr="00CF02C2">
              <w:rPr>
                <w:b/>
                <w:bCs/>
                <w:sz w:val="20"/>
                <w:szCs w:val="20"/>
              </w:rPr>
              <w:t xml:space="preserve">     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045" w:rsidRPr="009C48D8" w:rsidRDefault="00106045" w:rsidP="00CF02C2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 </w:t>
            </w:r>
            <w:r w:rsidR="00F02907" w:rsidRPr="009C48D8">
              <w:rPr>
                <w:b/>
                <w:bCs/>
                <w:sz w:val="20"/>
                <w:szCs w:val="20"/>
              </w:rPr>
              <w:t> </w:t>
            </w:r>
            <w:r w:rsidR="00F02907">
              <w:rPr>
                <w:b/>
                <w:bCs/>
                <w:sz w:val="20"/>
                <w:szCs w:val="20"/>
              </w:rPr>
              <w:t xml:space="preserve">                          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045" w:rsidRPr="00CF02C2" w:rsidRDefault="00106045" w:rsidP="00CF02C2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02C2">
              <w:rPr>
                <w:b/>
                <w:bCs/>
                <w:sz w:val="20"/>
                <w:szCs w:val="20"/>
              </w:rPr>
              <w:t> </w:t>
            </w:r>
            <w:r w:rsidR="00F02907" w:rsidRPr="009C48D8">
              <w:rPr>
                <w:b/>
                <w:bCs/>
                <w:sz w:val="20"/>
                <w:szCs w:val="20"/>
              </w:rPr>
              <w:t> </w:t>
            </w:r>
            <w:r w:rsidR="00F02907">
              <w:rPr>
                <w:b/>
                <w:bCs/>
                <w:sz w:val="20"/>
                <w:szCs w:val="20"/>
              </w:rPr>
              <w:t xml:space="preserve">                          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045" w:rsidRPr="009C48D8" w:rsidRDefault="00106045" w:rsidP="00B85331">
            <w:pPr>
              <w:spacing w:after="0"/>
            </w:pPr>
            <w:r w:rsidRPr="009C48D8">
              <w:t> </w:t>
            </w:r>
          </w:p>
        </w:tc>
      </w:tr>
      <w:tr w:rsidR="00106045" w:rsidRPr="009C48D8" w:rsidTr="00106045">
        <w:trPr>
          <w:trHeight w:val="255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106045" w:rsidP="00B85331">
            <w:pPr>
              <w:spacing w:after="0"/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Dopad na výdavky verejnej správy celkom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CF02C2" w:rsidP="00CF02C2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108 274,00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CF02C2" w:rsidRDefault="00CF02C2" w:rsidP="00CF02C2">
            <w:pPr>
              <w:spacing w:after="0"/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CF02C2">
              <w:rPr>
                <w:rFonts w:eastAsia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CF02C2" w:rsidRDefault="00CF02C2" w:rsidP="00CF02C2">
            <w:pPr>
              <w:spacing w:after="0"/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CF02C2">
              <w:rPr>
                <w:rFonts w:eastAsia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CF02C2" w:rsidRDefault="00CF02C2" w:rsidP="00CF02C2">
            <w:pPr>
              <w:spacing w:after="0"/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CF02C2">
              <w:rPr>
                <w:rFonts w:eastAsia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106045" w:rsidRPr="009C48D8" w:rsidRDefault="00106045" w:rsidP="00B85331">
            <w:pPr>
              <w:spacing w:after="0"/>
            </w:pPr>
            <w:r w:rsidRPr="009C48D8">
              <w:t> </w:t>
            </w:r>
          </w:p>
        </w:tc>
      </w:tr>
    </w:tbl>
    <w:p w:rsidR="00106045" w:rsidRPr="009C48D8" w:rsidRDefault="00106045" w:rsidP="00B85331">
      <w:pPr>
        <w:tabs>
          <w:tab w:val="num" w:pos="1080"/>
        </w:tabs>
        <w:spacing w:after="0"/>
        <w:ind w:right="-32"/>
        <w:jc w:val="right"/>
        <w:rPr>
          <w:bCs/>
        </w:rPr>
      </w:pPr>
    </w:p>
    <w:p w:rsidR="00106045" w:rsidRPr="009C48D8" w:rsidRDefault="00106045" w:rsidP="00B85331">
      <w:pPr>
        <w:tabs>
          <w:tab w:val="num" w:pos="1080"/>
        </w:tabs>
        <w:spacing w:after="0"/>
        <w:ind w:left="-900"/>
        <w:jc w:val="both"/>
        <w:rPr>
          <w:bCs/>
        </w:rPr>
      </w:pPr>
      <w:r w:rsidRPr="009C48D8">
        <w:rPr>
          <w:bCs/>
        </w:rPr>
        <w:t xml:space="preserve">        2 –  výdavky rozpísať až do položiek platnej ekonomickej klasifikácie</w:t>
      </w:r>
    </w:p>
    <w:p w:rsidR="00106045" w:rsidRPr="009C48D8" w:rsidRDefault="00106045" w:rsidP="00B85331">
      <w:pPr>
        <w:tabs>
          <w:tab w:val="num" w:pos="1080"/>
        </w:tabs>
        <w:spacing w:after="0"/>
        <w:ind w:left="-900"/>
        <w:jc w:val="both"/>
        <w:rPr>
          <w:bCs/>
          <w:szCs w:val="20"/>
        </w:rPr>
      </w:pPr>
    </w:p>
    <w:p w:rsidR="00F02907" w:rsidRDefault="00106045" w:rsidP="00F02907">
      <w:pPr>
        <w:tabs>
          <w:tab w:val="num" w:pos="1080"/>
        </w:tabs>
        <w:spacing w:after="0"/>
        <w:ind w:left="-900"/>
        <w:jc w:val="both"/>
        <w:rPr>
          <w:b/>
          <w:bCs/>
          <w:sz w:val="20"/>
          <w:szCs w:val="20"/>
        </w:rPr>
      </w:pPr>
      <w:r w:rsidRPr="009C48D8">
        <w:rPr>
          <w:b/>
          <w:bCs/>
          <w:szCs w:val="20"/>
        </w:rPr>
        <w:t xml:space="preserve">           Poznámka:</w:t>
      </w:r>
    </w:p>
    <w:p w:rsidR="00106045" w:rsidRPr="00F02907" w:rsidRDefault="00F02907" w:rsidP="00F02907">
      <w:pPr>
        <w:tabs>
          <w:tab w:val="num" w:pos="1080"/>
        </w:tabs>
        <w:spacing w:after="0"/>
        <w:ind w:left="-900"/>
        <w:jc w:val="both"/>
        <w:rPr>
          <w:b/>
          <w:bCs/>
          <w:sz w:val="20"/>
          <w:szCs w:val="20"/>
        </w:rPr>
      </w:pPr>
      <w:r>
        <w:rPr>
          <w:bCs/>
          <w:szCs w:val="20"/>
        </w:rPr>
        <w:t xml:space="preserve">           </w:t>
      </w:r>
      <w:r w:rsidR="00106045" w:rsidRPr="009C48D8">
        <w:rPr>
          <w:bCs/>
          <w:szCs w:val="20"/>
        </w:rPr>
        <w:t>Ak sa vplyv týka viacerých subjektov verejnej správy, vypĺňa sa samostatná tabuľka za každý subjekt.</w:t>
      </w:r>
    </w:p>
    <w:p w:rsidR="00106045" w:rsidRDefault="00B85331" w:rsidP="00B85331">
      <w:pPr>
        <w:tabs>
          <w:tab w:val="num" w:pos="1080"/>
        </w:tabs>
        <w:spacing w:after="0"/>
        <w:jc w:val="right"/>
        <w:rPr>
          <w:bCs/>
        </w:rPr>
      </w:pPr>
      <w:r>
        <w:rPr>
          <w:bCs/>
        </w:rPr>
        <w:t xml:space="preserve">          </w:t>
      </w:r>
    </w:p>
    <w:p w:rsidR="00106045" w:rsidRPr="009C48D8" w:rsidRDefault="00106045" w:rsidP="00B85331">
      <w:pPr>
        <w:tabs>
          <w:tab w:val="num" w:pos="1080"/>
        </w:tabs>
        <w:spacing w:after="0"/>
        <w:jc w:val="right"/>
        <w:rPr>
          <w:bCs/>
        </w:rPr>
      </w:pPr>
    </w:p>
    <w:p w:rsidR="00106045" w:rsidRPr="009C48D8" w:rsidRDefault="00106045" w:rsidP="00B85331">
      <w:pPr>
        <w:tabs>
          <w:tab w:val="num" w:pos="1080"/>
        </w:tabs>
        <w:spacing w:after="0" w:line="240" w:lineRule="auto"/>
        <w:jc w:val="right"/>
        <w:rPr>
          <w:bCs/>
        </w:rPr>
      </w:pPr>
      <w:r w:rsidRPr="009C48D8">
        <w:rPr>
          <w:bCs/>
        </w:rPr>
        <w:t xml:space="preserve">Tabuľka č. 5 </w:t>
      </w:r>
    </w:p>
    <w:p w:rsidR="00106045" w:rsidRPr="009C48D8" w:rsidRDefault="00106045" w:rsidP="00B85331">
      <w:pPr>
        <w:tabs>
          <w:tab w:val="num" w:pos="1080"/>
        </w:tabs>
        <w:spacing w:after="0" w:line="240" w:lineRule="auto"/>
        <w:jc w:val="both"/>
        <w:rPr>
          <w:bCs/>
          <w:szCs w:val="20"/>
        </w:rPr>
      </w:pPr>
    </w:p>
    <w:tbl>
      <w:tblPr>
        <w:tblW w:w="14459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6"/>
        <w:gridCol w:w="1698"/>
        <w:gridCol w:w="1788"/>
        <w:gridCol w:w="720"/>
        <w:gridCol w:w="1698"/>
        <w:gridCol w:w="1722"/>
        <w:gridCol w:w="630"/>
        <w:gridCol w:w="727"/>
      </w:tblGrid>
      <w:tr w:rsidR="00106045" w:rsidRPr="009C48D8" w:rsidTr="00106045">
        <w:trPr>
          <w:cantSplit/>
          <w:trHeight w:val="255"/>
        </w:trPr>
        <w:tc>
          <w:tcPr>
            <w:tcW w:w="5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06045" w:rsidRPr="009C48D8" w:rsidRDefault="00106045" w:rsidP="00106045">
            <w:pPr>
              <w:spacing w:line="240" w:lineRule="auto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lastRenderedPageBreak/>
              <w:t>Zamestnanosť</w:t>
            </w:r>
          </w:p>
        </w:tc>
        <w:tc>
          <w:tcPr>
            <w:tcW w:w="7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106045" w:rsidP="00106045">
            <w:pPr>
              <w:spacing w:line="240" w:lineRule="auto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Vplyv na rozpočet verejnej správy</w:t>
            </w:r>
          </w:p>
        </w:tc>
        <w:tc>
          <w:tcPr>
            <w:tcW w:w="1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106045" w:rsidRPr="009C48D8" w:rsidRDefault="00106045" w:rsidP="00106045">
            <w:pPr>
              <w:spacing w:line="240" w:lineRule="auto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poznámka</w:t>
            </w:r>
          </w:p>
        </w:tc>
      </w:tr>
      <w:tr w:rsidR="00106045" w:rsidRPr="009C48D8" w:rsidTr="00106045">
        <w:trPr>
          <w:cantSplit/>
          <w:trHeight w:val="255"/>
        </w:trPr>
        <w:tc>
          <w:tcPr>
            <w:tcW w:w="5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06045" w:rsidRPr="009C48D8" w:rsidRDefault="00106045" w:rsidP="0010604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CF02C2" w:rsidP="0010604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CF02C2" w:rsidP="0010604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CF02C2" w:rsidP="0010604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CF02C2" w:rsidP="0010604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</w:tc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06045" w:rsidRPr="009C48D8" w:rsidRDefault="00106045" w:rsidP="00106045">
            <w:pPr>
              <w:spacing w:line="240" w:lineRule="auto"/>
              <w:rPr>
                <w:b/>
                <w:bCs/>
              </w:rPr>
            </w:pPr>
          </w:p>
        </w:tc>
      </w:tr>
      <w:tr w:rsidR="00F02907" w:rsidRPr="009C48D8" w:rsidTr="002A0B33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6A5BC0" w:rsidRDefault="00B418DF" w:rsidP="00F02907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6A5BC0" w:rsidRDefault="00B418DF" w:rsidP="00F02907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6A5BC0" w:rsidRDefault="00B418DF" w:rsidP="00F02907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6A5BC0" w:rsidRDefault="00B418DF" w:rsidP="00F02907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line="240" w:lineRule="auto"/>
            </w:pPr>
            <w:r w:rsidRPr="009C48D8">
              <w:t> </w:t>
            </w:r>
          </w:p>
        </w:tc>
      </w:tr>
      <w:tr w:rsidR="00F02907" w:rsidRPr="009C48D8" w:rsidTr="002A0B33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B418DF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46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CF02C2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CF02C2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CF02C2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line="240" w:lineRule="auto"/>
            </w:pPr>
          </w:p>
        </w:tc>
      </w:tr>
      <w:tr w:rsidR="00F02907" w:rsidRPr="009C48D8" w:rsidTr="002A0B33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line="240" w:lineRule="auto"/>
            </w:pPr>
            <w:r w:rsidRPr="009C48D8">
              <w:t> </w:t>
            </w:r>
          </w:p>
        </w:tc>
      </w:tr>
      <w:tr w:rsidR="00F02907" w:rsidRPr="009C48D8" w:rsidTr="002A0B33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line="240" w:lineRule="auto"/>
            </w:pPr>
            <w:r w:rsidRPr="009C48D8">
              <w:rPr>
                <w:b/>
                <w:bCs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F02907" w:rsidP="00F02907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CF02C2" w:rsidP="00F02907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CF02C2" w:rsidP="00F02907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CF02C2" w:rsidP="00F02907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line="240" w:lineRule="auto"/>
            </w:pPr>
            <w:r w:rsidRPr="009C48D8">
              <w:t> </w:t>
            </w:r>
          </w:p>
        </w:tc>
      </w:tr>
      <w:tr w:rsidR="00106045" w:rsidRPr="009C48D8" w:rsidTr="00CF02C2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6045" w:rsidRPr="009C48D8" w:rsidRDefault="00106045" w:rsidP="00106045">
            <w:pPr>
              <w:spacing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106045" w:rsidRPr="00B418DF" w:rsidRDefault="00B418DF" w:rsidP="00CF02C2">
            <w:pPr>
              <w:spacing w:line="240" w:lineRule="auto"/>
              <w:jc w:val="right"/>
              <w:rPr>
                <w:b/>
                <w:bCs/>
              </w:rPr>
            </w:pPr>
            <w:r w:rsidRPr="00B418DF">
              <w:rPr>
                <w:b/>
                <w:sz w:val="20"/>
                <w:szCs w:val="20"/>
              </w:rPr>
              <w:t>3 628,00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106045" w:rsidRPr="009C48D8" w:rsidRDefault="00106045" w:rsidP="00CF02C2">
            <w:pPr>
              <w:spacing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106045" w:rsidRPr="009C48D8" w:rsidRDefault="00106045" w:rsidP="00CF02C2">
            <w:pPr>
              <w:spacing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106045" w:rsidRPr="009C48D8" w:rsidRDefault="00106045" w:rsidP="00CF02C2">
            <w:pPr>
              <w:spacing w:line="240" w:lineRule="auto"/>
              <w:jc w:val="right"/>
              <w:rPr>
                <w:b/>
                <w:bCs/>
              </w:rPr>
            </w:pPr>
            <w:r w:rsidRPr="009C48D8">
              <w:rPr>
                <w:b/>
                <w:bCs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106045" w:rsidRPr="009C48D8" w:rsidRDefault="00106045" w:rsidP="00106045">
            <w:pPr>
              <w:spacing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> </w:t>
            </w:r>
          </w:p>
        </w:tc>
      </w:tr>
      <w:tr w:rsidR="00F02907" w:rsidRPr="009C48D8" w:rsidTr="002A0B33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6A5BC0" w:rsidRDefault="00CF02C2" w:rsidP="00F02907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2 664,00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6A5BC0" w:rsidRDefault="00CF02C2" w:rsidP="00F02907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6A5BC0" w:rsidRDefault="00CF02C2" w:rsidP="00F02907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6A5BC0" w:rsidRDefault="00CF02C2" w:rsidP="00F02907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> </w:t>
            </w:r>
          </w:p>
        </w:tc>
      </w:tr>
      <w:tr w:rsidR="00CF02C2" w:rsidRPr="009C48D8" w:rsidTr="002A0B33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C2" w:rsidRPr="009C48D8" w:rsidRDefault="00CF02C2" w:rsidP="00CF02C2">
            <w:pPr>
              <w:spacing w:line="240" w:lineRule="auto"/>
            </w:pPr>
            <w:r w:rsidRPr="009C48D8">
              <w:rPr>
                <w:b/>
                <w:bCs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02C2" w:rsidRPr="006A5BC0" w:rsidRDefault="00CF02C2" w:rsidP="00CF02C2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2 664,00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02C2" w:rsidRPr="006A5BC0" w:rsidRDefault="00CF02C2" w:rsidP="00CF02C2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02C2" w:rsidRPr="006A5BC0" w:rsidRDefault="00CF02C2" w:rsidP="00CF02C2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02C2" w:rsidRPr="006A5BC0" w:rsidRDefault="00CF02C2" w:rsidP="00CF02C2">
            <w:pPr>
              <w:spacing w:after="0"/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2C2" w:rsidRPr="009C48D8" w:rsidRDefault="00CF02C2" w:rsidP="00CF02C2">
            <w:pPr>
              <w:spacing w:line="240" w:lineRule="auto"/>
            </w:pPr>
            <w:r w:rsidRPr="009C48D8">
              <w:t> </w:t>
            </w:r>
          </w:p>
        </w:tc>
      </w:tr>
      <w:tr w:rsidR="00F02907" w:rsidRPr="009C48D8" w:rsidTr="002A0B33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CF02C2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964,00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CF02C2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CF02C2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CF02C2" w:rsidP="00F02907">
            <w:pPr>
              <w:spacing w:after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> </w:t>
            </w:r>
          </w:p>
        </w:tc>
      </w:tr>
      <w:tr w:rsidR="00F02907" w:rsidRPr="009C48D8" w:rsidTr="002A0B33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7" w:rsidRPr="009C48D8" w:rsidRDefault="00F02907" w:rsidP="00F02907">
            <w:pPr>
              <w:spacing w:line="240" w:lineRule="auto"/>
            </w:pPr>
            <w:r w:rsidRPr="009C48D8">
              <w:rPr>
                <w:b/>
                <w:bCs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B418DF" w:rsidP="00F02907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964,00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B418DF" w:rsidP="00F02907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B418DF" w:rsidP="00F02907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2907" w:rsidRPr="00594E8F" w:rsidRDefault="00B418DF" w:rsidP="00F02907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2907" w:rsidRPr="009C48D8" w:rsidRDefault="00F02907" w:rsidP="00F02907">
            <w:pPr>
              <w:spacing w:line="240" w:lineRule="auto"/>
            </w:pPr>
            <w:r w:rsidRPr="009C48D8">
              <w:t> </w:t>
            </w:r>
          </w:p>
        </w:tc>
      </w:tr>
      <w:tr w:rsidR="00106045" w:rsidRPr="009C48D8" w:rsidTr="00106045">
        <w:trPr>
          <w:trHeight w:val="255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line="240" w:lineRule="auto"/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line="240" w:lineRule="auto"/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line="240" w:lineRule="auto"/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line="240" w:lineRule="auto"/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line="240" w:lineRule="auto"/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line="240" w:lineRule="auto"/>
            </w:pPr>
          </w:p>
        </w:tc>
      </w:tr>
      <w:tr w:rsidR="00106045" w:rsidRPr="009C48D8" w:rsidTr="00106045">
        <w:trPr>
          <w:trHeight w:val="255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</w:tcPr>
          <w:p w:rsidR="00106045" w:rsidRPr="009C48D8" w:rsidRDefault="00106045" w:rsidP="00106045">
            <w:pPr>
              <w:spacing w:line="240" w:lineRule="auto"/>
              <w:rPr>
                <w:b/>
                <w:bCs/>
              </w:rPr>
            </w:pPr>
            <w:r w:rsidRPr="009C48D8">
              <w:rPr>
                <w:b/>
                <w:bCs/>
              </w:rPr>
              <w:t>Poznámky: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line="240" w:lineRule="auto"/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line="240" w:lineRule="auto"/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line="240" w:lineRule="auto"/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line="240" w:lineRule="auto"/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line="240" w:lineRule="auto"/>
            </w:pPr>
          </w:p>
        </w:tc>
      </w:tr>
      <w:tr w:rsidR="00106045" w:rsidRPr="009C48D8" w:rsidTr="00106045">
        <w:trPr>
          <w:trHeight w:val="255"/>
        </w:trPr>
        <w:tc>
          <w:tcPr>
            <w:tcW w:w="1310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106045" w:rsidRPr="009C48D8" w:rsidRDefault="00106045" w:rsidP="00106045">
            <w:pPr>
              <w:tabs>
                <w:tab w:val="num" w:pos="1080"/>
              </w:tabs>
              <w:spacing w:after="0" w:line="240" w:lineRule="auto"/>
              <w:jc w:val="both"/>
              <w:rPr>
                <w:bCs/>
                <w:szCs w:val="20"/>
              </w:rPr>
            </w:pPr>
            <w:r w:rsidRPr="009C48D8">
              <w:rPr>
                <w:bCs/>
                <w:szCs w:val="20"/>
              </w:rPr>
              <w:t>Ak sa vplyv týka viacerých subjektov verejnej správy, vypĺňa sa samostatná tabuľka za každý subjekt. Ak sa týka rôznych skupín zamestnancov, je potrebné počty, mzdy a poistné rozpísať samostatne podľa spôsobu odmeňovania (napr. policajti, colníci ...).</w:t>
            </w:r>
          </w:p>
          <w:p w:rsidR="00106045" w:rsidRPr="009C48D8" w:rsidRDefault="00106045" w:rsidP="00106045">
            <w:pPr>
              <w:spacing w:after="0" w:line="240" w:lineRule="auto"/>
            </w:pPr>
            <w:r w:rsidRPr="009C48D8">
              <w:t>Priemerný mzdový výdavok je tvorený podielom mzdových výdavkov na jedného zamestnanca na jeden kalendárny mesiac bežného roka.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after="0" w:line="240" w:lineRule="auto"/>
            </w:pPr>
          </w:p>
        </w:tc>
      </w:tr>
      <w:tr w:rsidR="00106045" w:rsidRPr="009C48D8" w:rsidTr="00106045">
        <w:trPr>
          <w:trHeight w:val="255"/>
        </w:trPr>
        <w:tc>
          <w:tcPr>
            <w:tcW w:w="968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after="0" w:line="240" w:lineRule="auto"/>
            </w:pPr>
            <w:r w:rsidRPr="009C48D8">
              <w:t>Kategórie 610 a 620 sú z tejto prílohy prenášané do príslušných kategórií prílohy „výdavky“.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after="0" w:line="240" w:lineRule="auto"/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after="0" w:line="240" w:lineRule="auto"/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6045" w:rsidRPr="009C48D8" w:rsidRDefault="00106045" w:rsidP="00106045">
            <w:pPr>
              <w:spacing w:after="0" w:line="240" w:lineRule="auto"/>
            </w:pPr>
          </w:p>
        </w:tc>
      </w:tr>
    </w:tbl>
    <w:p w:rsidR="00106045" w:rsidRDefault="00106045" w:rsidP="00B85331">
      <w:pPr>
        <w:pStyle w:val="Zkladntext"/>
        <w:tabs>
          <w:tab w:val="num" w:pos="1080"/>
        </w:tabs>
        <w:spacing w:after="0" w:line="240" w:lineRule="auto"/>
        <w:rPr>
          <w:b/>
        </w:rPr>
      </w:pPr>
    </w:p>
    <w:sectPr w:rsidR="00106045" w:rsidSect="00B853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44A" w:rsidRDefault="0045444A">
      <w:pPr>
        <w:spacing w:after="0" w:line="240" w:lineRule="auto"/>
      </w:pPr>
      <w:r>
        <w:separator/>
      </w:r>
    </w:p>
  </w:endnote>
  <w:endnote w:type="continuationSeparator" w:id="0">
    <w:p w:rsidR="0045444A" w:rsidRDefault="00454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C6B" w:rsidRDefault="005F4C6B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:rsidR="005F4C6B" w:rsidRDefault="005F4C6B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C6B" w:rsidRDefault="005F4C6B">
    <w:pPr>
      <w:pStyle w:val="Pt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C6B" w:rsidRDefault="005F4C6B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:rsidR="005F4C6B" w:rsidRDefault="005F4C6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44A" w:rsidRDefault="0045444A">
      <w:pPr>
        <w:spacing w:after="0" w:line="240" w:lineRule="auto"/>
      </w:pPr>
      <w:r>
        <w:separator/>
      </w:r>
    </w:p>
  </w:footnote>
  <w:footnote w:type="continuationSeparator" w:id="0">
    <w:p w:rsidR="0045444A" w:rsidRDefault="00454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C6B" w:rsidRDefault="005F4C6B" w:rsidP="005A7A90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:rsidR="005F4C6B" w:rsidRPr="00EB59C8" w:rsidRDefault="005F4C6B" w:rsidP="005A7A90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C6B" w:rsidRDefault="005F4C6B" w:rsidP="002A05B2">
    <w:pPr>
      <w:pStyle w:val="Hlavika"/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C6B" w:rsidRPr="000A15AE" w:rsidRDefault="005F4C6B" w:rsidP="005A7A90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20BFC"/>
    <w:multiLevelType w:val="hybridMultilevel"/>
    <w:tmpl w:val="B450FEDC"/>
    <w:lvl w:ilvl="0" w:tplc="D64A9550">
      <w:start w:val="3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42" w:hanging="360"/>
      </w:pPr>
    </w:lvl>
    <w:lvl w:ilvl="2" w:tplc="041B001B" w:tentative="1">
      <w:start w:val="1"/>
      <w:numFmt w:val="lowerRoman"/>
      <w:lvlText w:val="%3."/>
      <w:lvlJc w:val="right"/>
      <w:pPr>
        <w:ind w:left="2662" w:hanging="180"/>
      </w:pPr>
    </w:lvl>
    <w:lvl w:ilvl="3" w:tplc="041B000F" w:tentative="1">
      <w:start w:val="1"/>
      <w:numFmt w:val="decimal"/>
      <w:lvlText w:val="%4."/>
      <w:lvlJc w:val="left"/>
      <w:pPr>
        <w:ind w:left="3382" w:hanging="360"/>
      </w:pPr>
    </w:lvl>
    <w:lvl w:ilvl="4" w:tplc="041B0019" w:tentative="1">
      <w:start w:val="1"/>
      <w:numFmt w:val="lowerLetter"/>
      <w:lvlText w:val="%5."/>
      <w:lvlJc w:val="left"/>
      <w:pPr>
        <w:ind w:left="4102" w:hanging="360"/>
      </w:pPr>
    </w:lvl>
    <w:lvl w:ilvl="5" w:tplc="041B001B" w:tentative="1">
      <w:start w:val="1"/>
      <w:numFmt w:val="lowerRoman"/>
      <w:lvlText w:val="%6."/>
      <w:lvlJc w:val="right"/>
      <w:pPr>
        <w:ind w:left="4822" w:hanging="180"/>
      </w:pPr>
    </w:lvl>
    <w:lvl w:ilvl="6" w:tplc="041B000F" w:tentative="1">
      <w:start w:val="1"/>
      <w:numFmt w:val="decimal"/>
      <w:lvlText w:val="%7."/>
      <w:lvlJc w:val="left"/>
      <w:pPr>
        <w:ind w:left="5542" w:hanging="360"/>
      </w:pPr>
    </w:lvl>
    <w:lvl w:ilvl="7" w:tplc="041B0019" w:tentative="1">
      <w:start w:val="1"/>
      <w:numFmt w:val="lowerLetter"/>
      <w:lvlText w:val="%8."/>
      <w:lvlJc w:val="left"/>
      <w:pPr>
        <w:ind w:left="6262" w:hanging="360"/>
      </w:pPr>
    </w:lvl>
    <w:lvl w:ilvl="8" w:tplc="041B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8026C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 w15:restartNumberingAfterBreak="0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E51C2"/>
    <w:multiLevelType w:val="hybridMultilevel"/>
    <w:tmpl w:val="AD2C234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5EC"/>
    <w:rsid w:val="00027176"/>
    <w:rsid w:val="00035EB6"/>
    <w:rsid w:val="0004052A"/>
    <w:rsid w:val="00054BD9"/>
    <w:rsid w:val="00055280"/>
    <w:rsid w:val="00057135"/>
    <w:rsid w:val="000A5253"/>
    <w:rsid w:val="000B5D4A"/>
    <w:rsid w:val="000B6784"/>
    <w:rsid w:val="000D0745"/>
    <w:rsid w:val="000D37A3"/>
    <w:rsid w:val="000D77F1"/>
    <w:rsid w:val="000F7981"/>
    <w:rsid w:val="00105DFB"/>
    <w:rsid w:val="00106045"/>
    <w:rsid w:val="001127A8"/>
    <w:rsid w:val="00120F53"/>
    <w:rsid w:val="0012515E"/>
    <w:rsid w:val="00132FEC"/>
    <w:rsid w:val="0016372E"/>
    <w:rsid w:val="00170D2B"/>
    <w:rsid w:val="00176596"/>
    <w:rsid w:val="001A3FA0"/>
    <w:rsid w:val="001B32B7"/>
    <w:rsid w:val="001B5D19"/>
    <w:rsid w:val="001B6C6D"/>
    <w:rsid w:val="001B7A7C"/>
    <w:rsid w:val="001C4F16"/>
    <w:rsid w:val="001E7F3A"/>
    <w:rsid w:val="001F2C27"/>
    <w:rsid w:val="00200898"/>
    <w:rsid w:val="00200DC5"/>
    <w:rsid w:val="00212894"/>
    <w:rsid w:val="00222E53"/>
    <w:rsid w:val="00237671"/>
    <w:rsid w:val="00243856"/>
    <w:rsid w:val="00251796"/>
    <w:rsid w:val="002750EB"/>
    <w:rsid w:val="002A05B2"/>
    <w:rsid w:val="002A0B33"/>
    <w:rsid w:val="002A1701"/>
    <w:rsid w:val="002A50D3"/>
    <w:rsid w:val="002B3348"/>
    <w:rsid w:val="002C6F8B"/>
    <w:rsid w:val="002D2B72"/>
    <w:rsid w:val="002D5522"/>
    <w:rsid w:val="002E6C85"/>
    <w:rsid w:val="00317403"/>
    <w:rsid w:val="00317B90"/>
    <w:rsid w:val="0033591D"/>
    <w:rsid w:val="00341C31"/>
    <w:rsid w:val="00370BF8"/>
    <w:rsid w:val="00370C7D"/>
    <w:rsid w:val="003765A9"/>
    <w:rsid w:val="00396294"/>
    <w:rsid w:val="003A43F7"/>
    <w:rsid w:val="003B3EFE"/>
    <w:rsid w:val="003C29CF"/>
    <w:rsid w:val="003D6C72"/>
    <w:rsid w:val="003E0592"/>
    <w:rsid w:val="003E7846"/>
    <w:rsid w:val="00433B69"/>
    <w:rsid w:val="00443A59"/>
    <w:rsid w:val="0045444A"/>
    <w:rsid w:val="00460B57"/>
    <w:rsid w:val="00484D4E"/>
    <w:rsid w:val="004928E2"/>
    <w:rsid w:val="004F07C7"/>
    <w:rsid w:val="005005EC"/>
    <w:rsid w:val="00512D46"/>
    <w:rsid w:val="00521CF2"/>
    <w:rsid w:val="005457CF"/>
    <w:rsid w:val="00554F75"/>
    <w:rsid w:val="00571158"/>
    <w:rsid w:val="005724DD"/>
    <w:rsid w:val="005733F4"/>
    <w:rsid w:val="005811D3"/>
    <w:rsid w:val="00590340"/>
    <w:rsid w:val="00592B61"/>
    <w:rsid w:val="005A57ED"/>
    <w:rsid w:val="005A7A90"/>
    <w:rsid w:val="005B1722"/>
    <w:rsid w:val="005B327C"/>
    <w:rsid w:val="005B4959"/>
    <w:rsid w:val="005B6AA1"/>
    <w:rsid w:val="005E0302"/>
    <w:rsid w:val="005F15BC"/>
    <w:rsid w:val="005F4C6B"/>
    <w:rsid w:val="006000EB"/>
    <w:rsid w:val="0060443C"/>
    <w:rsid w:val="00612698"/>
    <w:rsid w:val="00635110"/>
    <w:rsid w:val="0064313E"/>
    <w:rsid w:val="00651EB2"/>
    <w:rsid w:val="006558F5"/>
    <w:rsid w:val="0068335E"/>
    <w:rsid w:val="00697B4E"/>
    <w:rsid w:val="006B2A91"/>
    <w:rsid w:val="006D49D2"/>
    <w:rsid w:val="006D7001"/>
    <w:rsid w:val="006E4CFA"/>
    <w:rsid w:val="006F7E79"/>
    <w:rsid w:val="007007CB"/>
    <w:rsid w:val="00700A6E"/>
    <w:rsid w:val="00705140"/>
    <w:rsid w:val="00705B7E"/>
    <w:rsid w:val="00712A98"/>
    <w:rsid w:val="007246BD"/>
    <w:rsid w:val="00742DFF"/>
    <w:rsid w:val="00746DB7"/>
    <w:rsid w:val="00775E97"/>
    <w:rsid w:val="0079276F"/>
    <w:rsid w:val="007A51CA"/>
    <w:rsid w:val="007B1119"/>
    <w:rsid w:val="007D5748"/>
    <w:rsid w:val="007E5CD0"/>
    <w:rsid w:val="007F0D90"/>
    <w:rsid w:val="0081708E"/>
    <w:rsid w:val="00833222"/>
    <w:rsid w:val="00881FA3"/>
    <w:rsid w:val="008952B1"/>
    <w:rsid w:val="008C1771"/>
    <w:rsid w:val="008C24CD"/>
    <w:rsid w:val="008D339D"/>
    <w:rsid w:val="008D7B12"/>
    <w:rsid w:val="008E0041"/>
    <w:rsid w:val="008E0DAC"/>
    <w:rsid w:val="008E2736"/>
    <w:rsid w:val="0094232B"/>
    <w:rsid w:val="00943960"/>
    <w:rsid w:val="0095224B"/>
    <w:rsid w:val="00956FD7"/>
    <w:rsid w:val="009706B7"/>
    <w:rsid w:val="009728EE"/>
    <w:rsid w:val="00987B8F"/>
    <w:rsid w:val="0099068D"/>
    <w:rsid w:val="009906FA"/>
    <w:rsid w:val="00995C25"/>
    <w:rsid w:val="009C144A"/>
    <w:rsid w:val="009D3FBB"/>
    <w:rsid w:val="009D6710"/>
    <w:rsid w:val="009E0BD7"/>
    <w:rsid w:val="00A16976"/>
    <w:rsid w:val="00A27145"/>
    <w:rsid w:val="00A354A3"/>
    <w:rsid w:val="00A53977"/>
    <w:rsid w:val="00A7519C"/>
    <w:rsid w:val="00A84153"/>
    <w:rsid w:val="00AA1534"/>
    <w:rsid w:val="00AA17A4"/>
    <w:rsid w:val="00AA4D31"/>
    <w:rsid w:val="00AB4B0D"/>
    <w:rsid w:val="00AD52FF"/>
    <w:rsid w:val="00AD7678"/>
    <w:rsid w:val="00AF02C3"/>
    <w:rsid w:val="00AF1BE7"/>
    <w:rsid w:val="00AF2570"/>
    <w:rsid w:val="00B23358"/>
    <w:rsid w:val="00B418DF"/>
    <w:rsid w:val="00B70034"/>
    <w:rsid w:val="00B85331"/>
    <w:rsid w:val="00B85735"/>
    <w:rsid w:val="00C02BC8"/>
    <w:rsid w:val="00C02BF1"/>
    <w:rsid w:val="00C10E59"/>
    <w:rsid w:val="00C15212"/>
    <w:rsid w:val="00C25B5F"/>
    <w:rsid w:val="00C51FD4"/>
    <w:rsid w:val="00C85D4F"/>
    <w:rsid w:val="00C90BB8"/>
    <w:rsid w:val="00C9127B"/>
    <w:rsid w:val="00C94A4E"/>
    <w:rsid w:val="00CB3623"/>
    <w:rsid w:val="00CC042B"/>
    <w:rsid w:val="00CD10E1"/>
    <w:rsid w:val="00CE683E"/>
    <w:rsid w:val="00CF013E"/>
    <w:rsid w:val="00CF02C2"/>
    <w:rsid w:val="00D015C1"/>
    <w:rsid w:val="00D06703"/>
    <w:rsid w:val="00D47F77"/>
    <w:rsid w:val="00D5018C"/>
    <w:rsid w:val="00D52F03"/>
    <w:rsid w:val="00D60DC1"/>
    <w:rsid w:val="00D7037C"/>
    <w:rsid w:val="00D7799E"/>
    <w:rsid w:val="00D8079F"/>
    <w:rsid w:val="00D90D68"/>
    <w:rsid w:val="00D914A0"/>
    <w:rsid w:val="00DB4BEC"/>
    <w:rsid w:val="00DC4B32"/>
    <w:rsid w:val="00DE35F9"/>
    <w:rsid w:val="00DE5BF1"/>
    <w:rsid w:val="00DF75E7"/>
    <w:rsid w:val="00E07CE9"/>
    <w:rsid w:val="00E170F5"/>
    <w:rsid w:val="00E535AB"/>
    <w:rsid w:val="00E75ACF"/>
    <w:rsid w:val="00E91C82"/>
    <w:rsid w:val="00E963A3"/>
    <w:rsid w:val="00EA1E90"/>
    <w:rsid w:val="00EC12B3"/>
    <w:rsid w:val="00EE584B"/>
    <w:rsid w:val="00EF4256"/>
    <w:rsid w:val="00EF61EB"/>
    <w:rsid w:val="00F02907"/>
    <w:rsid w:val="00F22021"/>
    <w:rsid w:val="00F40136"/>
    <w:rsid w:val="00F52376"/>
    <w:rsid w:val="00F52D4F"/>
    <w:rsid w:val="00F55C49"/>
    <w:rsid w:val="00F56999"/>
    <w:rsid w:val="00F877AC"/>
    <w:rsid w:val="00FA0AAE"/>
    <w:rsid w:val="00FA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F736AD-85C8-4D8F-83CC-209A1974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B4B0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99"/>
    <w:qFormat/>
    <w:rsid w:val="007F0D90"/>
    <w:pPr>
      <w:ind w:left="720"/>
      <w:contextualSpacing/>
    </w:pPr>
  </w:style>
  <w:style w:type="table" w:styleId="Mriekatabuky">
    <w:name w:val="Table Grid"/>
    <w:basedOn w:val="Normlnatabuka"/>
    <w:uiPriority w:val="99"/>
    <w:rsid w:val="00222E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y"/>
    <w:link w:val="Zkladntext2Char"/>
    <w:uiPriority w:val="99"/>
    <w:rsid w:val="00222E53"/>
    <w:pPr>
      <w:autoSpaceDE w:val="0"/>
      <w:autoSpaceDN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222E53"/>
    <w:rPr>
      <w:rFonts w:ascii="Times New Roman" w:eastAsiaTheme="minorEastAsia" w:hAnsi="Times New Roman" w:cs="Times New Roman"/>
      <w:sz w:val="24"/>
      <w:szCs w:val="24"/>
    </w:rPr>
  </w:style>
  <w:style w:type="paragraph" w:styleId="Normlnywebov">
    <w:name w:val="Normal (Web)"/>
    <w:basedOn w:val="Normlny"/>
    <w:uiPriority w:val="99"/>
    <w:unhideWhenUsed/>
    <w:rsid w:val="00643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643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10604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106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WKX3UHSAJ2R6-2-862899</_dlc_DocId>
    <_dlc_DocIdUrl xmlns="e60a29af-d413-48d4-bd90-fe9d2a897e4b">
      <Url>https://ovdmasv601/sites/DMS/_layouts/15/DocIdRedir.aspx?ID=WKX3UHSAJ2R6-2-862899</Url>
      <Description>WKX3UHSAJ2R6-2-862899</Description>
    </_dlc_DocIdUrl>
  </documentManagement>
</p:properties>
</file>

<file path=customXml/itemProps1.xml><?xml version="1.0" encoding="utf-8"?>
<ds:datastoreItem xmlns:ds="http://schemas.openxmlformats.org/officeDocument/2006/customXml" ds:itemID="{31C3DBDA-9E35-4BAB-9451-0E45D814DE72}"/>
</file>

<file path=customXml/itemProps2.xml><?xml version="1.0" encoding="utf-8"?>
<ds:datastoreItem xmlns:ds="http://schemas.openxmlformats.org/officeDocument/2006/customXml" ds:itemID="{1CB3912A-8126-4D59-BB51-F04C0B5417E8}"/>
</file>

<file path=customXml/itemProps3.xml><?xml version="1.0" encoding="utf-8"?>
<ds:datastoreItem xmlns:ds="http://schemas.openxmlformats.org/officeDocument/2006/customXml" ds:itemID="{2AB94DB0-28A3-45B2-ADF4-907A67328BB3}"/>
</file>

<file path=customXml/itemProps4.xml><?xml version="1.0" encoding="utf-8"?>
<ds:datastoreItem xmlns:ds="http://schemas.openxmlformats.org/officeDocument/2006/customXml" ds:itemID="{7B8BE835-0E71-484D-BAD6-EDC42A1F26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1767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11820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SEVCOVICOVA Viola</cp:lastModifiedBy>
  <cp:revision>2</cp:revision>
  <cp:lastPrinted>2018-08-15T11:19:00Z</cp:lastPrinted>
  <dcterms:created xsi:type="dcterms:W3CDTF">2018-08-27T11:21:00Z</dcterms:created>
  <dcterms:modified xsi:type="dcterms:W3CDTF">2018-08-27T11:21:00Z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4f31bd23-ef58-4b34-b794-12238793cf3b</vt:lpwstr>
  </property>
</Properties>
</file>